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af2"/>
        <w:tblW w:w="9334" w:type="dxa"/>
        <w:tblInd w:w="11" w:type="dxa"/>
        <w:tblBorders>
          <w:top w:val="single" w:sz="4" w:space="0" w:color="000000"/>
          <w:left w:val="single" w:sz="4" w:space="0" w:color="000000"/>
          <w:bottom w:val="single" w:sz="4" w:space="0" w:color="000000"/>
          <w:right w:val="single" w:sz="4" w:space="0" w:color="000000"/>
        </w:tblBorders>
        <w:tblLayout w:type="fixed"/>
        <w:tblLook w:val="0000" w:firstRow="0" w:lastRow="0" w:firstColumn="0" w:lastColumn="0" w:noHBand="0" w:noVBand="0"/>
      </w:tblPr>
      <w:tblGrid>
        <w:gridCol w:w="2415"/>
        <w:gridCol w:w="525"/>
        <w:gridCol w:w="1575"/>
        <w:gridCol w:w="2460"/>
        <w:gridCol w:w="2359"/>
      </w:tblGrid>
      <w:tr w:rsidR="00DF295D" w14:paraId="2C06B799" w14:textId="77777777" w:rsidTr="00CC318D">
        <w:trPr>
          <w:trHeight w:val="1395"/>
        </w:trPr>
        <w:tc>
          <w:tcPr>
            <w:tcW w:w="2940" w:type="dxa"/>
            <w:gridSpan w:val="2"/>
            <w:tcBorders>
              <w:top w:val="single" w:sz="9" w:space="0" w:color="7F7F7F"/>
              <w:left w:val="single" w:sz="9" w:space="0" w:color="7F7F7F"/>
              <w:bottom w:val="single" w:sz="4" w:space="0" w:color="7F7F7F"/>
              <w:right w:val="single" w:sz="4" w:space="0" w:color="7F7F7F"/>
            </w:tcBorders>
            <w:tcMar>
              <w:top w:w="0" w:type="dxa"/>
              <w:left w:w="0" w:type="dxa"/>
              <w:bottom w:w="0" w:type="dxa"/>
              <w:right w:w="0" w:type="dxa"/>
            </w:tcMar>
            <w:vAlign w:val="center"/>
          </w:tcPr>
          <w:p w14:paraId="2A48083F" w14:textId="77777777" w:rsidR="00DF295D" w:rsidRDefault="001313E9">
            <w:pPr>
              <w:widowControl w:val="0"/>
              <w:pBdr>
                <w:top w:val="none" w:sz="0" w:space="0" w:color="000000"/>
                <w:left w:val="none" w:sz="0" w:space="0" w:color="000000"/>
                <w:bottom w:val="none" w:sz="0" w:space="0" w:color="000000"/>
                <w:right w:val="none" w:sz="0" w:space="0" w:color="000000"/>
              </w:pBdr>
              <w:spacing w:line="384" w:lineRule="auto"/>
              <w:ind w:left="134"/>
              <w:rPr>
                <w:sz w:val="20"/>
                <w:szCs w:val="20"/>
              </w:rPr>
            </w:pPr>
            <w:r>
              <w:rPr>
                <w:noProof/>
                <w:sz w:val="20"/>
                <w:szCs w:val="20"/>
              </w:rPr>
              <w:drawing>
                <wp:inline distT="114300" distB="114300" distL="114300" distR="114300" wp14:anchorId="3232ECCF" wp14:editId="66B38216">
                  <wp:extent cx="1656635" cy="563093"/>
                  <wp:effectExtent l="0" t="0" r="0" b="0"/>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a:stretch>
                            <a:fillRect/>
                          </a:stretch>
                        </pic:blipFill>
                        <pic:spPr>
                          <a:xfrm>
                            <a:off x="0" y="0"/>
                            <a:ext cx="1656635" cy="563093"/>
                          </a:xfrm>
                          <a:prstGeom prst="rect">
                            <a:avLst/>
                          </a:prstGeom>
                          <a:ln/>
                        </pic:spPr>
                      </pic:pic>
                    </a:graphicData>
                  </a:graphic>
                </wp:inline>
              </w:drawing>
            </w:r>
          </w:p>
        </w:tc>
        <w:tc>
          <w:tcPr>
            <w:tcW w:w="4035" w:type="dxa"/>
            <w:gridSpan w:val="2"/>
            <w:tcBorders>
              <w:top w:val="single" w:sz="9" w:space="0" w:color="7F7F7F"/>
              <w:left w:val="single" w:sz="4" w:space="0" w:color="7F7F7F"/>
              <w:bottom w:val="single" w:sz="4" w:space="0" w:color="7F7F7F"/>
              <w:right w:val="single" w:sz="4" w:space="0" w:color="7F7F7F"/>
            </w:tcBorders>
            <w:tcMar>
              <w:top w:w="0" w:type="dxa"/>
              <w:left w:w="0" w:type="dxa"/>
              <w:bottom w:w="0" w:type="dxa"/>
              <w:right w:w="0" w:type="dxa"/>
            </w:tcMar>
            <w:vAlign w:val="center"/>
          </w:tcPr>
          <w:p w14:paraId="28712A09" w14:textId="77777777" w:rsidR="00DF295D" w:rsidRDefault="001313E9">
            <w:pPr>
              <w:widowControl w:val="0"/>
              <w:pBdr>
                <w:top w:val="none" w:sz="0" w:space="0" w:color="000000"/>
                <w:left w:val="none" w:sz="0" w:space="0" w:color="000000"/>
                <w:bottom w:val="none" w:sz="0" w:space="0" w:color="000000"/>
                <w:right w:val="none" w:sz="0" w:space="0" w:color="000000"/>
              </w:pBdr>
              <w:spacing w:line="240" w:lineRule="auto"/>
              <w:ind w:left="464"/>
              <w:jc w:val="both"/>
              <w:rPr>
                <w:sz w:val="20"/>
                <w:szCs w:val="20"/>
              </w:rPr>
            </w:pPr>
            <w:r>
              <w:rPr>
                <w:b/>
                <w:bCs/>
                <w:color w:val="4C4C4C"/>
                <w:sz w:val="48"/>
                <w:szCs w:val="48"/>
              </w:rPr>
              <w:t>Press Release</w:t>
            </w:r>
          </w:p>
        </w:tc>
        <w:tc>
          <w:tcPr>
            <w:tcW w:w="2359" w:type="dxa"/>
            <w:tcBorders>
              <w:top w:val="single" w:sz="9" w:space="0" w:color="7F7F7F"/>
              <w:left w:val="single" w:sz="4" w:space="0" w:color="7F7F7F"/>
              <w:bottom w:val="single" w:sz="4" w:space="0" w:color="7F7F7F"/>
              <w:right w:val="single" w:sz="9" w:space="0" w:color="7F7F7F"/>
            </w:tcBorders>
            <w:tcMar>
              <w:top w:w="0" w:type="dxa"/>
              <w:left w:w="0" w:type="dxa"/>
              <w:bottom w:w="0" w:type="dxa"/>
              <w:right w:w="0" w:type="dxa"/>
            </w:tcMar>
            <w:vAlign w:val="center"/>
          </w:tcPr>
          <w:p w14:paraId="18666A3F" w14:textId="77777777" w:rsidR="00DF295D" w:rsidRDefault="001313E9">
            <w:pPr>
              <w:widowControl w:val="0"/>
              <w:pBdr>
                <w:top w:val="none" w:sz="0" w:space="0" w:color="000000"/>
                <w:left w:val="none" w:sz="0" w:space="0" w:color="000000"/>
                <w:bottom w:val="none" w:sz="0" w:space="0" w:color="000000"/>
                <w:right w:val="none" w:sz="0" w:space="0" w:color="000000"/>
              </w:pBdr>
              <w:spacing w:line="240" w:lineRule="auto"/>
              <w:jc w:val="center"/>
              <w:rPr>
                <w:sz w:val="20"/>
                <w:szCs w:val="20"/>
              </w:rPr>
            </w:pPr>
            <w:r>
              <w:rPr>
                <w:b/>
                <w:bCs/>
                <w:sz w:val="24"/>
                <w:szCs w:val="24"/>
              </w:rPr>
              <w:t>JEONJU IFF</w:t>
            </w:r>
          </w:p>
        </w:tc>
      </w:tr>
      <w:tr w:rsidR="00DF295D" w14:paraId="3DC66196" w14:textId="77777777" w:rsidTr="00CC318D">
        <w:trPr>
          <w:trHeight w:val="588"/>
        </w:trPr>
        <w:tc>
          <w:tcPr>
            <w:tcW w:w="2415" w:type="dxa"/>
            <w:tcBorders>
              <w:top w:val="single" w:sz="4" w:space="0" w:color="7F7F7F"/>
              <w:left w:val="single" w:sz="9" w:space="0" w:color="7F7F7F"/>
              <w:bottom w:val="single" w:sz="4" w:space="0" w:color="7F7F7F"/>
              <w:right w:val="single" w:sz="4" w:space="0" w:color="7F7F7F"/>
            </w:tcBorders>
            <w:tcMar>
              <w:top w:w="57" w:type="dxa"/>
              <w:left w:w="28" w:type="dxa"/>
              <w:bottom w:w="57" w:type="dxa"/>
              <w:right w:w="28" w:type="dxa"/>
            </w:tcMar>
            <w:vAlign w:val="center"/>
          </w:tcPr>
          <w:p w14:paraId="18BE31B7" w14:textId="77777777" w:rsidR="00DF295D" w:rsidRDefault="001313E9">
            <w:pPr>
              <w:widowControl w:val="0"/>
              <w:pBdr>
                <w:top w:val="none" w:sz="0" w:space="0" w:color="000000"/>
                <w:left w:val="none" w:sz="0" w:space="0" w:color="000000"/>
                <w:bottom w:val="none" w:sz="0" w:space="0" w:color="000000"/>
                <w:right w:val="none" w:sz="0" w:space="0" w:color="000000"/>
              </w:pBdr>
              <w:spacing w:line="240" w:lineRule="auto"/>
              <w:jc w:val="center"/>
              <w:rPr>
                <w:b/>
                <w:bCs/>
              </w:rPr>
            </w:pPr>
            <w:r>
              <w:rPr>
                <w:b/>
                <w:bCs/>
              </w:rPr>
              <w:t>Distribution date</w:t>
            </w:r>
          </w:p>
        </w:tc>
        <w:tc>
          <w:tcPr>
            <w:tcW w:w="2100" w:type="dxa"/>
            <w:gridSpan w:val="2"/>
            <w:tcBorders>
              <w:top w:val="single" w:sz="4" w:space="0" w:color="7F7F7F"/>
              <w:left w:val="single" w:sz="4" w:space="0" w:color="7F7F7F"/>
              <w:bottom w:val="single" w:sz="4" w:space="0" w:color="7F7F7F"/>
              <w:right w:val="single" w:sz="4" w:space="0" w:color="7F7F7F"/>
            </w:tcBorders>
            <w:tcMar>
              <w:top w:w="57" w:type="dxa"/>
              <w:left w:w="28" w:type="dxa"/>
              <w:bottom w:w="57" w:type="dxa"/>
              <w:right w:w="28" w:type="dxa"/>
            </w:tcMar>
            <w:vAlign w:val="center"/>
          </w:tcPr>
          <w:p w14:paraId="5385F7BF" w14:textId="3D950D87" w:rsidR="00DF295D" w:rsidRDefault="001313E9">
            <w:pPr>
              <w:widowControl w:val="0"/>
              <w:pBdr>
                <w:top w:val="none" w:sz="0" w:space="0" w:color="000000"/>
                <w:left w:val="none" w:sz="0" w:space="0" w:color="000000"/>
                <w:bottom w:val="none" w:sz="0" w:space="0" w:color="000000"/>
                <w:right w:val="none" w:sz="0" w:space="0" w:color="000000"/>
              </w:pBdr>
              <w:spacing w:line="240" w:lineRule="auto"/>
              <w:jc w:val="center"/>
            </w:pPr>
            <w:r>
              <w:t xml:space="preserve">2026. </w:t>
            </w:r>
            <w:r w:rsidR="001D3D5B">
              <w:rPr>
                <w:rFonts w:hint="eastAsia"/>
              </w:rPr>
              <w:t>04</w:t>
            </w:r>
            <w:r>
              <w:t xml:space="preserve">. </w:t>
            </w:r>
            <w:r w:rsidR="003C74A3">
              <w:rPr>
                <w:rFonts w:hint="eastAsia"/>
              </w:rPr>
              <w:t>30</w:t>
            </w:r>
            <w:r>
              <w:t>.</w:t>
            </w:r>
          </w:p>
        </w:tc>
        <w:tc>
          <w:tcPr>
            <w:tcW w:w="2460" w:type="dxa"/>
            <w:tcBorders>
              <w:top w:val="single" w:sz="4" w:space="0" w:color="7F7F7F"/>
              <w:left w:val="single" w:sz="4" w:space="0" w:color="7F7F7F"/>
              <w:bottom w:val="single" w:sz="4" w:space="0" w:color="7F7F7F"/>
              <w:right w:val="single" w:sz="4" w:space="0" w:color="7F7F7F"/>
            </w:tcBorders>
            <w:tcMar>
              <w:top w:w="57" w:type="dxa"/>
              <w:left w:w="28" w:type="dxa"/>
              <w:bottom w:w="57" w:type="dxa"/>
              <w:right w:w="28" w:type="dxa"/>
            </w:tcMar>
            <w:vAlign w:val="center"/>
          </w:tcPr>
          <w:p w14:paraId="557E320D" w14:textId="77777777" w:rsidR="00DF295D" w:rsidRDefault="001313E9">
            <w:pPr>
              <w:widowControl w:val="0"/>
              <w:pBdr>
                <w:top w:val="none" w:sz="0" w:space="0" w:color="000000"/>
                <w:left w:val="none" w:sz="0" w:space="0" w:color="000000"/>
                <w:bottom w:val="none" w:sz="0" w:space="0" w:color="000000"/>
                <w:right w:val="none" w:sz="0" w:space="0" w:color="000000"/>
              </w:pBdr>
              <w:spacing w:line="240" w:lineRule="auto"/>
              <w:jc w:val="center"/>
              <w:rPr>
                <w:b/>
                <w:bCs/>
              </w:rPr>
            </w:pPr>
            <w:r>
              <w:rPr>
                <w:b/>
                <w:bCs/>
              </w:rPr>
              <w:t>Requested release date</w:t>
            </w:r>
          </w:p>
        </w:tc>
        <w:tc>
          <w:tcPr>
            <w:tcW w:w="2359" w:type="dxa"/>
            <w:tcBorders>
              <w:top w:val="single" w:sz="4" w:space="0" w:color="7F7F7F"/>
              <w:left w:val="single" w:sz="4" w:space="0" w:color="7F7F7F"/>
              <w:bottom w:val="single" w:sz="4" w:space="0" w:color="7F7F7F"/>
              <w:right w:val="single" w:sz="9" w:space="0" w:color="7F7F7F"/>
            </w:tcBorders>
            <w:tcMar>
              <w:top w:w="57" w:type="dxa"/>
              <w:left w:w="28" w:type="dxa"/>
              <w:bottom w:w="57" w:type="dxa"/>
              <w:right w:w="28" w:type="dxa"/>
            </w:tcMar>
            <w:vAlign w:val="center"/>
          </w:tcPr>
          <w:p w14:paraId="65530A7E" w14:textId="4504C75B" w:rsidR="00DF295D" w:rsidRDefault="001313E9">
            <w:pPr>
              <w:widowControl w:val="0"/>
              <w:pBdr>
                <w:top w:val="none" w:sz="0" w:space="0" w:color="000000"/>
                <w:left w:val="none" w:sz="0" w:space="0" w:color="000000"/>
                <w:bottom w:val="none" w:sz="0" w:space="0" w:color="000000"/>
                <w:right w:val="none" w:sz="0" w:space="0" w:color="000000"/>
              </w:pBdr>
              <w:spacing w:line="240" w:lineRule="auto"/>
              <w:jc w:val="center"/>
            </w:pPr>
            <w:r>
              <w:t>2026. 0</w:t>
            </w:r>
            <w:r w:rsidR="001D3D5B">
              <w:rPr>
                <w:rFonts w:hint="eastAsia"/>
              </w:rPr>
              <w:t>4</w:t>
            </w:r>
            <w:r>
              <w:t xml:space="preserve">. </w:t>
            </w:r>
            <w:r w:rsidR="003C74A3">
              <w:rPr>
                <w:rFonts w:hint="eastAsia"/>
              </w:rPr>
              <w:t>30</w:t>
            </w:r>
            <w:r>
              <w:t>.</w:t>
            </w:r>
          </w:p>
        </w:tc>
      </w:tr>
      <w:tr w:rsidR="00DF295D" w14:paraId="122E992E" w14:textId="77777777" w:rsidTr="00CC318D">
        <w:trPr>
          <w:trHeight w:val="477"/>
        </w:trPr>
        <w:tc>
          <w:tcPr>
            <w:tcW w:w="2415" w:type="dxa"/>
            <w:tcBorders>
              <w:top w:val="single" w:sz="4" w:space="0" w:color="7F7F7F"/>
              <w:left w:val="single" w:sz="9" w:space="0" w:color="7F7F7F"/>
              <w:bottom w:val="single" w:sz="4" w:space="0" w:color="7F7F7F"/>
              <w:right w:val="single" w:sz="4" w:space="0" w:color="7F7F7F"/>
            </w:tcBorders>
            <w:tcMar>
              <w:top w:w="57" w:type="dxa"/>
              <w:left w:w="28" w:type="dxa"/>
              <w:bottom w:w="57" w:type="dxa"/>
              <w:right w:w="28" w:type="dxa"/>
            </w:tcMar>
            <w:vAlign w:val="center"/>
          </w:tcPr>
          <w:p w14:paraId="7E9A7AD9" w14:textId="77777777" w:rsidR="00DF295D" w:rsidRDefault="001313E9">
            <w:pPr>
              <w:widowControl w:val="0"/>
              <w:pBdr>
                <w:top w:val="none" w:sz="0" w:space="0" w:color="000000"/>
                <w:left w:val="none" w:sz="0" w:space="0" w:color="000000"/>
                <w:bottom w:val="none" w:sz="0" w:space="0" w:color="000000"/>
                <w:right w:val="none" w:sz="0" w:space="0" w:color="000000"/>
              </w:pBdr>
              <w:spacing w:line="240" w:lineRule="auto"/>
              <w:jc w:val="center"/>
              <w:rPr>
                <w:b/>
                <w:bCs/>
              </w:rPr>
            </w:pPr>
            <w:r>
              <w:rPr>
                <w:b/>
                <w:bCs/>
              </w:rPr>
              <w:t>Department in charge</w:t>
            </w:r>
          </w:p>
        </w:tc>
        <w:tc>
          <w:tcPr>
            <w:tcW w:w="2100" w:type="dxa"/>
            <w:gridSpan w:val="2"/>
            <w:tcBorders>
              <w:top w:val="single" w:sz="4" w:space="0" w:color="7F7F7F"/>
              <w:left w:val="single" w:sz="4" w:space="0" w:color="7F7F7F"/>
              <w:bottom w:val="single" w:sz="4" w:space="0" w:color="7F7F7F"/>
              <w:right w:val="single" w:sz="4" w:space="0" w:color="7F7F7F"/>
            </w:tcBorders>
            <w:tcMar>
              <w:top w:w="57" w:type="dxa"/>
              <w:left w:w="28" w:type="dxa"/>
              <w:bottom w:w="57" w:type="dxa"/>
              <w:right w:w="28" w:type="dxa"/>
            </w:tcMar>
            <w:vAlign w:val="center"/>
          </w:tcPr>
          <w:p w14:paraId="0767E25A" w14:textId="77777777" w:rsidR="00DF295D" w:rsidRDefault="001313E9">
            <w:pPr>
              <w:widowControl w:val="0"/>
              <w:pBdr>
                <w:top w:val="none" w:sz="0" w:space="0" w:color="000000"/>
                <w:left w:val="none" w:sz="0" w:space="0" w:color="000000"/>
                <w:bottom w:val="none" w:sz="0" w:space="0" w:color="000000"/>
                <w:right w:val="none" w:sz="0" w:space="0" w:color="000000"/>
              </w:pBdr>
              <w:spacing w:line="240" w:lineRule="auto"/>
              <w:jc w:val="center"/>
            </w:pPr>
            <w:r>
              <w:t>Publicity Team</w:t>
            </w:r>
          </w:p>
        </w:tc>
        <w:tc>
          <w:tcPr>
            <w:tcW w:w="2460" w:type="dxa"/>
            <w:tcBorders>
              <w:top w:val="single" w:sz="4" w:space="0" w:color="7F7F7F"/>
              <w:left w:val="single" w:sz="4" w:space="0" w:color="7F7F7F"/>
              <w:bottom w:val="single" w:sz="4" w:space="0" w:color="7F7F7F"/>
              <w:right w:val="single" w:sz="4" w:space="0" w:color="7F7F7F"/>
            </w:tcBorders>
            <w:tcMar>
              <w:top w:w="57" w:type="dxa"/>
              <w:left w:w="28" w:type="dxa"/>
              <w:bottom w:w="57" w:type="dxa"/>
              <w:right w:w="28" w:type="dxa"/>
            </w:tcMar>
            <w:vAlign w:val="center"/>
          </w:tcPr>
          <w:p w14:paraId="37635290" w14:textId="77777777" w:rsidR="00DF295D" w:rsidRDefault="001313E9">
            <w:pPr>
              <w:widowControl w:val="0"/>
              <w:pBdr>
                <w:top w:val="none" w:sz="0" w:space="0" w:color="000000"/>
                <w:left w:val="none" w:sz="0" w:space="0" w:color="000000"/>
                <w:bottom w:val="none" w:sz="0" w:space="0" w:color="000000"/>
                <w:right w:val="none" w:sz="0" w:space="0" w:color="000000"/>
              </w:pBdr>
              <w:spacing w:line="240" w:lineRule="auto"/>
              <w:jc w:val="center"/>
              <w:rPr>
                <w:b/>
                <w:bCs/>
              </w:rPr>
            </w:pPr>
            <w:r>
              <w:rPr>
                <w:b/>
                <w:bCs/>
              </w:rPr>
              <w:t>Contact</w:t>
            </w:r>
          </w:p>
        </w:tc>
        <w:tc>
          <w:tcPr>
            <w:tcW w:w="2359" w:type="dxa"/>
            <w:tcBorders>
              <w:top w:val="single" w:sz="4" w:space="0" w:color="7F7F7F"/>
              <w:left w:val="single" w:sz="4" w:space="0" w:color="7F7F7F"/>
              <w:bottom w:val="single" w:sz="4" w:space="0" w:color="7F7F7F"/>
              <w:right w:val="single" w:sz="9" w:space="0" w:color="7F7F7F"/>
            </w:tcBorders>
            <w:tcMar>
              <w:top w:w="57" w:type="dxa"/>
              <w:left w:w="28" w:type="dxa"/>
              <w:bottom w:w="57" w:type="dxa"/>
              <w:right w:w="28" w:type="dxa"/>
            </w:tcMar>
            <w:vAlign w:val="center"/>
          </w:tcPr>
          <w:p w14:paraId="78633D2B" w14:textId="77777777" w:rsidR="00DF295D" w:rsidRDefault="001313E9">
            <w:pPr>
              <w:widowControl w:val="0"/>
              <w:pBdr>
                <w:top w:val="none" w:sz="0" w:space="0" w:color="000000"/>
                <w:left w:val="none" w:sz="0" w:space="0" w:color="000000"/>
                <w:bottom w:val="none" w:sz="0" w:space="0" w:color="000000"/>
                <w:right w:val="none" w:sz="0" w:space="0" w:color="000000"/>
              </w:pBdr>
              <w:spacing w:line="240" w:lineRule="auto"/>
              <w:jc w:val="center"/>
            </w:pPr>
            <w:r>
              <w:t>foreign@jeonjufest.kr</w:t>
            </w:r>
          </w:p>
        </w:tc>
      </w:tr>
      <w:tr w:rsidR="00DF295D" w14:paraId="2D1CA9D2" w14:textId="77777777" w:rsidTr="00CC318D">
        <w:trPr>
          <w:trHeight w:val="335"/>
        </w:trPr>
        <w:tc>
          <w:tcPr>
            <w:tcW w:w="9334" w:type="dxa"/>
            <w:gridSpan w:val="5"/>
            <w:tcBorders>
              <w:top w:val="single" w:sz="9" w:space="0" w:color="7F7F7F"/>
              <w:left w:val="nil"/>
              <w:bottom w:val="single" w:sz="5" w:space="0" w:color="000000"/>
              <w:right w:val="nil"/>
            </w:tcBorders>
            <w:tcMar>
              <w:top w:w="57" w:type="dxa"/>
              <w:left w:w="28" w:type="dxa"/>
              <w:bottom w:w="57" w:type="dxa"/>
              <w:right w:w="28" w:type="dxa"/>
            </w:tcMar>
            <w:vAlign w:val="center"/>
          </w:tcPr>
          <w:p w14:paraId="20B7253F" w14:textId="77777777" w:rsidR="00DF295D" w:rsidRDefault="00DF295D">
            <w:pPr>
              <w:widowControl w:val="0"/>
              <w:pBdr>
                <w:top w:val="none" w:sz="0" w:space="0" w:color="000000"/>
                <w:left w:val="none" w:sz="0" w:space="0" w:color="000000"/>
                <w:bottom w:val="none" w:sz="0" w:space="0" w:color="000000"/>
                <w:right w:val="none" w:sz="0" w:space="0" w:color="000000"/>
              </w:pBdr>
              <w:spacing w:line="336" w:lineRule="auto"/>
              <w:jc w:val="center"/>
              <w:rPr>
                <w:b/>
                <w:bCs/>
                <w:sz w:val="20"/>
                <w:szCs w:val="20"/>
              </w:rPr>
            </w:pPr>
          </w:p>
        </w:tc>
      </w:tr>
      <w:tr w:rsidR="00DF295D" w14:paraId="75C5E18F" w14:textId="77777777" w:rsidTr="00CC318D">
        <w:trPr>
          <w:trHeight w:val="2326"/>
        </w:trPr>
        <w:tc>
          <w:tcPr>
            <w:tcW w:w="9334" w:type="dxa"/>
            <w:gridSpan w:val="5"/>
            <w:tcBorders>
              <w:top w:val="single" w:sz="5" w:space="0" w:color="000000"/>
              <w:left w:val="single" w:sz="4" w:space="0" w:color="7F7F7F"/>
              <w:bottom w:val="single" w:sz="6" w:space="0" w:color="000000"/>
              <w:right w:val="single" w:sz="4" w:space="0" w:color="7F7F7F"/>
            </w:tcBorders>
            <w:shd w:val="clear" w:color="auto" w:fill="FAF3DB"/>
            <w:vAlign w:val="center"/>
          </w:tcPr>
          <w:p w14:paraId="2D228181" w14:textId="29406FF9" w:rsidR="00205DB7" w:rsidRDefault="00F913ED" w:rsidP="00205DB7">
            <w:pPr>
              <w:widowControl w:val="0"/>
              <w:pBdr>
                <w:top w:val="none" w:sz="0" w:space="0" w:color="000000"/>
                <w:left w:val="none" w:sz="0" w:space="0" w:color="000000"/>
                <w:bottom w:val="none" w:sz="0" w:space="0" w:color="000000"/>
                <w:right w:val="none" w:sz="0" w:space="0" w:color="000000"/>
              </w:pBdr>
              <w:tabs>
                <w:tab w:val="num" w:pos="720"/>
              </w:tabs>
              <w:spacing w:line="360" w:lineRule="auto"/>
              <w:jc w:val="center"/>
              <w:rPr>
                <w:b/>
                <w:bCs/>
                <w:color w:val="B21010"/>
                <w:sz w:val="36"/>
                <w:szCs w:val="36"/>
                <w:lang w:val="en-US"/>
              </w:rPr>
            </w:pPr>
            <w:r>
              <w:rPr>
                <w:rFonts w:hint="eastAsia"/>
                <w:b/>
                <w:bCs/>
                <w:color w:val="B21010"/>
                <w:sz w:val="36"/>
                <w:szCs w:val="36"/>
                <w:lang w:val="en-US"/>
              </w:rPr>
              <w:t xml:space="preserve">The </w:t>
            </w:r>
            <w:r w:rsidR="00205DB7">
              <w:rPr>
                <w:rFonts w:hint="eastAsia"/>
                <w:b/>
                <w:bCs/>
                <w:color w:val="B21010"/>
                <w:sz w:val="36"/>
                <w:szCs w:val="36"/>
                <w:lang w:val="en-US"/>
              </w:rPr>
              <w:t xml:space="preserve">27th JEONJU IFF Kicks Off: </w:t>
            </w:r>
          </w:p>
          <w:p w14:paraId="3FAB9F27" w14:textId="35E85570" w:rsidR="00DF295D" w:rsidRPr="000C7AE1" w:rsidRDefault="00205DB7" w:rsidP="00205DB7">
            <w:pPr>
              <w:widowControl w:val="0"/>
              <w:pBdr>
                <w:top w:val="none" w:sz="0" w:space="0" w:color="000000"/>
                <w:left w:val="none" w:sz="0" w:space="0" w:color="000000"/>
                <w:bottom w:val="none" w:sz="0" w:space="0" w:color="000000"/>
                <w:right w:val="none" w:sz="0" w:space="0" w:color="000000"/>
              </w:pBdr>
              <w:tabs>
                <w:tab w:val="num" w:pos="720"/>
              </w:tabs>
              <w:spacing w:line="360" w:lineRule="auto"/>
              <w:jc w:val="center"/>
              <w:rPr>
                <w:b/>
                <w:bCs/>
                <w:color w:val="B21010"/>
                <w:sz w:val="36"/>
                <w:szCs w:val="36"/>
                <w:lang w:val="en-US"/>
              </w:rPr>
            </w:pPr>
            <w:r>
              <w:rPr>
                <w:rFonts w:hint="eastAsia"/>
                <w:b/>
                <w:bCs/>
                <w:color w:val="B21010"/>
                <w:sz w:val="36"/>
                <w:szCs w:val="36"/>
                <w:lang w:val="en-US"/>
              </w:rPr>
              <w:t>Global Cinema Icons Converge in Jeonju</w:t>
            </w:r>
          </w:p>
          <w:p w14:paraId="2E573D96" w14:textId="55AD823A" w:rsidR="00BE4D9F" w:rsidRPr="00BE4D9F" w:rsidRDefault="00BE4D9F" w:rsidP="00BE4D9F">
            <w:pPr>
              <w:pStyle w:val="ad"/>
              <w:numPr>
                <w:ilvl w:val="0"/>
                <w:numId w:val="1"/>
              </w:numPr>
              <w:ind w:left="1240"/>
              <w:rPr>
                <w:color w:val="B21010"/>
                <w:lang w:val="en-US"/>
              </w:rPr>
            </w:pPr>
            <w:r w:rsidRPr="00BE4D9F">
              <w:rPr>
                <w:color w:val="B21010"/>
                <w:lang w:val="en-US"/>
              </w:rPr>
              <w:t>Greta L</w:t>
            </w:r>
            <w:r w:rsidR="00205DB7">
              <w:rPr>
                <w:rFonts w:hint="eastAsia"/>
                <w:color w:val="B21010"/>
                <w:lang w:val="en-US"/>
              </w:rPr>
              <w:t>EE</w:t>
            </w:r>
            <w:r w:rsidRPr="00BE4D9F">
              <w:rPr>
                <w:color w:val="B21010"/>
                <w:lang w:val="en-US"/>
              </w:rPr>
              <w:t>, Kent J</w:t>
            </w:r>
            <w:r w:rsidR="00205DB7">
              <w:rPr>
                <w:rFonts w:hint="eastAsia"/>
                <w:color w:val="B21010"/>
                <w:lang w:val="en-US"/>
              </w:rPr>
              <w:t>ONES</w:t>
            </w:r>
            <w:r w:rsidRPr="00BE4D9F">
              <w:rPr>
                <w:color w:val="B21010"/>
                <w:lang w:val="en-US"/>
              </w:rPr>
              <w:t>, T</w:t>
            </w:r>
            <w:r w:rsidR="00205DB7">
              <w:rPr>
                <w:rFonts w:hint="eastAsia"/>
                <w:color w:val="B21010"/>
                <w:lang w:val="en-US"/>
              </w:rPr>
              <w:t>SAI</w:t>
            </w:r>
            <w:r w:rsidRPr="00BE4D9F">
              <w:rPr>
                <w:color w:val="B21010"/>
                <w:lang w:val="en-US"/>
              </w:rPr>
              <w:t xml:space="preserve"> Ming-</w:t>
            </w:r>
            <w:r w:rsidR="002A41F6">
              <w:rPr>
                <w:rFonts w:hint="eastAsia"/>
                <w:color w:val="B21010"/>
                <w:lang w:val="en-US"/>
              </w:rPr>
              <w:t>L</w:t>
            </w:r>
            <w:r w:rsidRPr="00BE4D9F">
              <w:rPr>
                <w:color w:val="B21010"/>
                <w:lang w:val="en-US"/>
              </w:rPr>
              <w:t>iang, B</w:t>
            </w:r>
            <w:r w:rsidR="00205DB7">
              <w:rPr>
                <w:rFonts w:hint="eastAsia"/>
                <w:color w:val="B21010"/>
                <w:lang w:val="en-US"/>
              </w:rPr>
              <w:t>AE</w:t>
            </w:r>
            <w:r w:rsidRPr="00BE4D9F">
              <w:rPr>
                <w:color w:val="B21010"/>
                <w:lang w:val="en-US"/>
              </w:rPr>
              <w:t xml:space="preserve"> Jong-ok, B</w:t>
            </w:r>
            <w:r w:rsidR="00205DB7">
              <w:rPr>
                <w:rFonts w:hint="eastAsia"/>
                <w:color w:val="B21010"/>
                <w:lang w:val="en-US"/>
              </w:rPr>
              <w:t>YUN</w:t>
            </w:r>
            <w:r w:rsidRPr="00BE4D9F">
              <w:rPr>
                <w:color w:val="B21010"/>
                <w:lang w:val="en-US"/>
              </w:rPr>
              <w:t xml:space="preserve"> Young-</w:t>
            </w:r>
            <w:proofErr w:type="spellStart"/>
            <w:r w:rsidRPr="00BE4D9F">
              <w:rPr>
                <w:color w:val="B21010"/>
                <w:lang w:val="en-US"/>
              </w:rPr>
              <w:t>joo</w:t>
            </w:r>
            <w:proofErr w:type="spellEnd"/>
            <w:r w:rsidRPr="00BE4D9F">
              <w:rPr>
                <w:color w:val="B21010"/>
                <w:lang w:val="en-US"/>
              </w:rPr>
              <w:t>, K</w:t>
            </w:r>
            <w:r w:rsidR="00205DB7">
              <w:rPr>
                <w:rFonts w:hint="eastAsia"/>
                <w:color w:val="B21010"/>
                <w:lang w:val="en-US"/>
              </w:rPr>
              <w:t>WON</w:t>
            </w:r>
            <w:r w:rsidRPr="00BE4D9F">
              <w:rPr>
                <w:color w:val="B21010"/>
                <w:lang w:val="en-US"/>
              </w:rPr>
              <w:t xml:space="preserve"> Hae-hyo, K</w:t>
            </w:r>
            <w:r w:rsidR="00205DB7">
              <w:rPr>
                <w:rFonts w:hint="eastAsia"/>
                <w:color w:val="B21010"/>
                <w:lang w:val="en-US"/>
              </w:rPr>
              <w:t>IM</w:t>
            </w:r>
            <w:r w:rsidRPr="00BE4D9F">
              <w:rPr>
                <w:color w:val="B21010"/>
                <w:lang w:val="en-US"/>
              </w:rPr>
              <w:t xml:space="preserve"> </w:t>
            </w:r>
            <w:proofErr w:type="spellStart"/>
            <w:r w:rsidRPr="00BE4D9F">
              <w:rPr>
                <w:color w:val="B21010"/>
                <w:lang w:val="en-US"/>
              </w:rPr>
              <w:t>Hyunjoo</w:t>
            </w:r>
            <w:proofErr w:type="spellEnd"/>
            <w:r w:rsidRPr="00BE4D9F">
              <w:rPr>
                <w:color w:val="B21010"/>
                <w:lang w:val="en-US"/>
              </w:rPr>
              <w:t xml:space="preserve"> and </w:t>
            </w:r>
            <w:r w:rsidR="00FB726D">
              <w:rPr>
                <w:rFonts w:hint="eastAsia"/>
                <w:color w:val="B21010"/>
                <w:lang w:val="en-US"/>
              </w:rPr>
              <w:t>O</w:t>
            </w:r>
            <w:r w:rsidRPr="00BE4D9F">
              <w:rPr>
                <w:color w:val="B21010"/>
                <w:lang w:val="en-US"/>
              </w:rPr>
              <w:t xml:space="preserve">ther </w:t>
            </w:r>
            <w:r w:rsidR="00FB726D">
              <w:rPr>
                <w:rFonts w:hint="eastAsia"/>
                <w:color w:val="B21010"/>
                <w:lang w:val="en-US"/>
              </w:rPr>
              <w:t>N</w:t>
            </w:r>
            <w:r w:rsidRPr="00BE4D9F">
              <w:rPr>
                <w:color w:val="B21010"/>
                <w:lang w:val="en-US"/>
              </w:rPr>
              <w:t xml:space="preserve">otable </w:t>
            </w:r>
            <w:r w:rsidR="00FB726D">
              <w:rPr>
                <w:rFonts w:hint="eastAsia"/>
                <w:color w:val="B21010"/>
                <w:lang w:val="en-US"/>
              </w:rPr>
              <w:t>G</w:t>
            </w:r>
            <w:r w:rsidRPr="00BE4D9F">
              <w:rPr>
                <w:color w:val="B21010"/>
                <w:lang w:val="en-US"/>
              </w:rPr>
              <w:t xml:space="preserve">uests </w:t>
            </w:r>
            <w:r w:rsidR="00FB726D">
              <w:rPr>
                <w:rFonts w:hint="eastAsia"/>
                <w:color w:val="B21010"/>
                <w:lang w:val="en-US"/>
              </w:rPr>
              <w:t>G</w:t>
            </w:r>
            <w:r w:rsidRPr="00BE4D9F">
              <w:rPr>
                <w:color w:val="B21010"/>
                <w:lang w:val="en-US"/>
              </w:rPr>
              <w:t xml:space="preserve">ather </w:t>
            </w:r>
            <w:r w:rsidR="00FB726D">
              <w:rPr>
                <w:rFonts w:hint="eastAsia"/>
                <w:color w:val="B21010"/>
                <w:lang w:val="en-US"/>
              </w:rPr>
              <w:t>i</w:t>
            </w:r>
            <w:r w:rsidRPr="00BE4D9F">
              <w:rPr>
                <w:color w:val="B21010"/>
                <w:lang w:val="en-US"/>
              </w:rPr>
              <w:t xml:space="preserve">n Jeonju </w:t>
            </w:r>
          </w:p>
          <w:p w14:paraId="63E26919" w14:textId="008A1507" w:rsidR="00BE4D9F" w:rsidRPr="00BE4D9F" w:rsidRDefault="00BE4D9F" w:rsidP="00BE4D9F">
            <w:pPr>
              <w:pStyle w:val="ad"/>
              <w:numPr>
                <w:ilvl w:val="0"/>
                <w:numId w:val="1"/>
              </w:numPr>
              <w:ind w:left="1240"/>
              <w:rPr>
                <w:color w:val="B21010"/>
                <w:lang w:val="en-US"/>
              </w:rPr>
            </w:pPr>
            <w:r w:rsidRPr="00BE4D9F">
              <w:rPr>
                <w:color w:val="B21010"/>
                <w:lang w:val="en-US"/>
              </w:rPr>
              <w:t xml:space="preserve">Special Achievement Award </w:t>
            </w:r>
            <w:r w:rsidR="00FB726D">
              <w:rPr>
                <w:rFonts w:hint="eastAsia"/>
                <w:color w:val="B21010"/>
                <w:lang w:val="en-US"/>
              </w:rPr>
              <w:t>P</w:t>
            </w:r>
            <w:r w:rsidRPr="00BE4D9F">
              <w:rPr>
                <w:color w:val="B21010"/>
                <w:lang w:val="en-US"/>
              </w:rPr>
              <w:t xml:space="preserve">resented to the </w:t>
            </w:r>
            <w:r w:rsidR="00FB726D">
              <w:rPr>
                <w:rFonts w:hint="eastAsia"/>
                <w:color w:val="B21010"/>
                <w:lang w:val="en-US"/>
              </w:rPr>
              <w:t>L</w:t>
            </w:r>
            <w:r w:rsidRPr="00BE4D9F">
              <w:rPr>
                <w:color w:val="B21010"/>
                <w:lang w:val="en-US"/>
              </w:rPr>
              <w:t>ate A</w:t>
            </w:r>
            <w:r w:rsidR="00205DB7">
              <w:rPr>
                <w:rFonts w:hint="eastAsia"/>
                <w:color w:val="B21010"/>
                <w:lang w:val="en-US"/>
              </w:rPr>
              <w:t>HN</w:t>
            </w:r>
            <w:r w:rsidRPr="00BE4D9F">
              <w:rPr>
                <w:color w:val="B21010"/>
                <w:lang w:val="en-US"/>
              </w:rPr>
              <w:t xml:space="preserve"> Sung-ki</w:t>
            </w:r>
            <w:r w:rsidR="00FB726D">
              <w:rPr>
                <w:rFonts w:hint="eastAsia"/>
                <w:color w:val="B21010"/>
                <w:lang w:val="en-US"/>
              </w:rPr>
              <w:t>,</w:t>
            </w:r>
            <w:r w:rsidRPr="00BE4D9F">
              <w:rPr>
                <w:color w:val="B21010"/>
                <w:lang w:val="en-US"/>
              </w:rPr>
              <w:t xml:space="preserve"> </w:t>
            </w:r>
            <w:r w:rsidR="00FB726D">
              <w:rPr>
                <w:rFonts w:hint="eastAsia"/>
                <w:color w:val="B21010"/>
                <w:lang w:val="en-US"/>
              </w:rPr>
              <w:t>A</w:t>
            </w:r>
            <w:r w:rsidRPr="00BE4D9F">
              <w:rPr>
                <w:color w:val="B21010"/>
                <w:lang w:val="en-US"/>
              </w:rPr>
              <w:t xml:space="preserve">ccepted </w:t>
            </w:r>
            <w:r w:rsidR="00FF1D64">
              <w:rPr>
                <w:color w:val="B21010"/>
                <w:lang w:val="en-US"/>
              </w:rPr>
              <w:t>on</w:t>
            </w:r>
            <w:r w:rsidRPr="00BE4D9F">
              <w:rPr>
                <w:color w:val="B21010"/>
                <w:lang w:val="en-US"/>
              </w:rPr>
              <w:t xml:space="preserve"> </w:t>
            </w:r>
            <w:r w:rsidR="00FB726D">
              <w:rPr>
                <w:rFonts w:hint="eastAsia"/>
                <w:color w:val="B21010"/>
                <w:lang w:val="en-US"/>
              </w:rPr>
              <w:t>H</w:t>
            </w:r>
            <w:r w:rsidRPr="00BE4D9F">
              <w:rPr>
                <w:color w:val="B21010"/>
                <w:lang w:val="en-US"/>
              </w:rPr>
              <w:t xml:space="preserve">is </w:t>
            </w:r>
            <w:r w:rsidR="00FB726D">
              <w:rPr>
                <w:rFonts w:hint="eastAsia"/>
                <w:color w:val="B21010"/>
                <w:lang w:val="en-US"/>
              </w:rPr>
              <w:t>B</w:t>
            </w:r>
            <w:r w:rsidRPr="00BE4D9F">
              <w:rPr>
                <w:color w:val="B21010"/>
                <w:lang w:val="en-US"/>
              </w:rPr>
              <w:t xml:space="preserve">ehalf </w:t>
            </w:r>
            <w:r w:rsidR="00FF1D64">
              <w:rPr>
                <w:color w:val="B21010"/>
                <w:lang w:val="en-US"/>
              </w:rPr>
              <w:t>by</w:t>
            </w:r>
            <w:r w:rsidRPr="00BE4D9F">
              <w:rPr>
                <w:color w:val="B21010"/>
                <w:lang w:val="en-US"/>
              </w:rPr>
              <w:t xml:space="preserve"> </w:t>
            </w:r>
            <w:r w:rsidR="00FB726D">
              <w:rPr>
                <w:rFonts w:hint="eastAsia"/>
                <w:color w:val="B21010"/>
                <w:lang w:val="en-US"/>
              </w:rPr>
              <w:t>H</w:t>
            </w:r>
            <w:r w:rsidRPr="00BE4D9F">
              <w:rPr>
                <w:color w:val="B21010"/>
                <w:lang w:val="en-US"/>
              </w:rPr>
              <w:t xml:space="preserve">is </w:t>
            </w:r>
            <w:r w:rsidR="00FB726D">
              <w:rPr>
                <w:rFonts w:hint="eastAsia"/>
                <w:color w:val="B21010"/>
                <w:lang w:val="en-US"/>
              </w:rPr>
              <w:t>S</w:t>
            </w:r>
            <w:r w:rsidRPr="00BE4D9F">
              <w:rPr>
                <w:color w:val="B21010"/>
                <w:lang w:val="en-US"/>
              </w:rPr>
              <w:t>on, A</w:t>
            </w:r>
            <w:r w:rsidR="00205DB7">
              <w:rPr>
                <w:rFonts w:hint="eastAsia"/>
                <w:color w:val="B21010"/>
                <w:lang w:val="en-US"/>
              </w:rPr>
              <w:t>HN</w:t>
            </w:r>
            <w:r w:rsidRPr="00BE4D9F">
              <w:rPr>
                <w:color w:val="B21010"/>
                <w:lang w:val="en-US"/>
              </w:rPr>
              <w:t xml:space="preserve"> Philip </w:t>
            </w:r>
          </w:p>
          <w:p w14:paraId="1868565D" w14:textId="1A1CE7A4" w:rsidR="00A2296F" w:rsidRPr="000C7AE1" w:rsidRDefault="00BE4D9F" w:rsidP="00BE4D9F">
            <w:pPr>
              <w:pStyle w:val="ad"/>
              <w:numPr>
                <w:ilvl w:val="0"/>
                <w:numId w:val="1"/>
              </w:numPr>
              <w:ind w:left="1240"/>
              <w:rPr>
                <w:color w:val="B21010"/>
                <w:lang w:val="en-US"/>
              </w:rPr>
            </w:pPr>
            <w:r w:rsidRPr="00BE4D9F">
              <w:rPr>
                <w:color w:val="B21010"/>
                <w:lang w:val="en-US"/>
              </w:rPr>
              <w:t xml:space="preserve">Red </w:t>
            </w:r>
            <w:r w:rsidR="00FB726D">
              <w:rPr>
                <w:rFonts w:hint="eastAsia"/>
                <w:color w:val="B21010"/>
                <w:lang w:val="en-US"/>
              </w:rPr>
              <w:t>C</w:t>
            </w:r>
            <w:r w:rsidRPr="00BE4D9F">
              <w:rPr>
                <w:color w:val="B21010"/>
                <w:lang w:val="en-US"/>
              </w:rPr>
              <w:t xml:space="preserve">arpet </w:t>
            </w:r>
            <w:r w:rsidR="00FB726D">
              <w:rPr>
                <w:rFonts w:hint="eastAsia"/>
                <w:color w:val="B21010"/>
                <w:lang w:val="en-US"/>
              </w:rPr>
              <w:t>E</w:t>
            </w:r>
            <w:r w:rsidRPr="00BE4D9F">
              <w:rPr>
                <w:color w:val="B21010"/>
                <w:lang w:val="en-US"/>
              </w:rPr>
              <w:t xml:space="preserve">vent, </w:t>
            </w:r>
            <w:r w:rsidR="00FB726D">
              <w:rPr>
                <w:rFonts w:hint="eastAsia"/>
                <w:color w:val="B21010"/>
                <w:lang w:val="en-US"/>
              </w:rPr>
              <w:t>O</w:t>
            </w:r>
            <w:r w:rsidRPr="00BE4D9F">
              <w:rPr>
                <w:color w:val="B21010"/>
                <w:lang w:val="en-US"/>
              </w:rPr>
              <w:t xml:space="preserve">pening </w:t>
            </w:r>
            <w:r w:rsidR="00FB726D">
              <w:rPr>
                <w:rFonts w:hint="eastAsia"/>
                <w:color w:val="B21010"/>
                <w:lang w:val="en-US"/>
              </w:rPr>
              <w:t>P</w:t>
            </w:r>
            <w:r w:rsidRPr="00BE4D9F">
              <w:rPr>
                <w:color w:val="B21010"/>
                <w:lang w:val="en-US"/>
              </w:rPr>
              <w:t xml:space="preserve">erformance </w:t>
            </w:r>
            <w:r w:rsidR="00FF1D64">
              <w:rPr>
                <w:color w:val="B21010"/>
                <w:lang w:val="en-US"/>
              </w:rPr>
              <w:t>by</w:t>
            </w:r>
            <w:r w:rsidRPr="00BE4D9F">
              <w:rPr>
                <w:color w:val="B21010"/>
                <w:lang w:val="en-US"/>
              </w:rPr>
              <w:t xml:space="preserve"> OH Jieun, and </w:t>
            </w:r>
            <w:r w:rsidR="00FB726D">
              <w:rPr>
                <w:rFonts w:hint="eastAsia"/>
                <w:color w:val="B21010"/>
                <w:lang w:val="en-US"/>
              </w:rPr>
              <w:t>S</w:t>
            </w:r>
            <w:r w:rsidRPr="00BE4D9F">
              <w:rPr>
                <w:color w:val="B21010"/>
                <w:lang w:val="en-US"/>
              </w:rPr>
              <w:t xml:space="preserve">creening of </w:t>
            </w:r>
            <w:r>
              <w:rPr>
                <w:rFonts w:hint="eastAsia"/>
                <w:color w:val="B21010"/>
                <w:lang w:val="en-US"/>
              </w:rPr>
              <w:t>O</w:t>
            </w:r>
            <w:r w:rsidRPr="00BE4D9F">
              <w:rPr>
                <w:color w:val="B21010"/>
                <w:lang w:val="en-US"/>
              </w:rPr>
              <w:t xml:space="preserve">pening </w:t>
            </w:r>
            <w:r>
              <w:rPr>
                <w:rFonts w:hint="eastAsia"/>
                <w:color w:val="B21010"/>
                <w:lang w:val="en-US"/>
              </w:rPr>
              <w:t>F</w:t>
            </w:r>
            <w:r w:rsidRPr="00BE4D9F">
              <w:rPr>
                <w:color w:val="B21010"/>
                <w:lang w:val="en-US"/>
              </w:rPr>
              <w:t xml:space="preserve">ilm </w:t>
            </w:r>
            <w:r>
              <w:rPr>
                <w:rFonts w:hint="eastAsia"/>
                <w:i/>
                <w:iCs/>
                <w:color w:val="B21010"/>
                <w:lang w:val="en-US"/>
              </w:rPr>
              <w:t>Late Fame</w:t>
            </w:r>
          </w:p>
        </w:tc>
      </w:tr>
    </w:tbl>
    <w:p w14:paraId="1C80DB31" w14:textId="10F515D1" w:rsidR="000C7AE1" w:rsidRPr="000C7AE1" w:rsidRDefault="00C66406" w:rsidP="003C74A3">
      <w:pPr>
        <w:widowControl w:val="0"/>
        <w:spacing w:before="240" w:after="240" w:line="259" w:lineRule="auto"/>
        <w:jc w:val="both"/>
      </w:pPr>
      <w:r w:rsidRPr="00C66406">
        <w:t xml:space="preserve">The 27th JEONJU International Film Festival (JEONJU IFF, Festival Co-Directors MIN </w:t>
      </w:r>
      <w:proofErr w:type="spellStart"/>
      <w:r w:rsidRPr="00C66406">
        <w:t>Sungwook</w:t>
      </w:r>
      <w:proofErr w:type="spellEnd"/>
      <w:r w:rsidRPr="00C66406">
        <w:t xml:space="preserve"> and JUNG Junho)</w:t>
      </w:r>
      <w:r w:rsidR="00A2296F">
        <w:rPr>
          <w:rFonts w:hint="eastAsia"/>
        </w:rPr>
        <w:t xml:space="preserve"> </w:t>
      </w:r>
      <w:r w:rsidR="009D1DC8" w:rsidRPr="009D1DC8">
        <w:t xml:space="preserve">officially commenced its 10-day journey with a grand </w:t>
      </w:r>
      <w:r w:rsidR="009D1DC8">
        <w:rPr>
          <w:rFonts w:hint="eastAsia"/>
        </w:rPr>
        <w:t>O</w:t>
      </w:r>
      <w:r w:rsidR="009D1DC8" w:rsidRPr="009D1DC8">
        <w:t xml:space="preserve">pening </w:t>
      </w:r>
      <w:r w:rsidR="009D1DC8">
        <w:rPr>
          <w:rFonts w:hint="eastAsia"/>
        </w:rPr>
        <w:t>C</w:t>
      </w:r>
      <w:r w:rsidR="009D1DC8" w:rsidRPr="009D1DC8">
        <w:t>eremony.</w:t>
      </w:r>
      <w:r w:rsidR="000C7AE1">
        <w:rPr>
          <w:rFonts w:hint="eastAsia"/>
        </w:rPr>
        <w:t xml:space="preserve"> </w:t>
      </w:r>
    </w:p>
    <w:p w14:paraId="192C04A2" w14:textId="4D983407" w:rsidR="003C74A3" w:rsidRPr="000C379D" w:rsidRDefault="000E5EA8" w:rsidP="000C7AE1">
      <w:pPr>
        <w:widowControl w:val="0"/>
        <w:spacing w:before="240" w:after="240" w:line="259" w:lineRule="auto"/>
        <w:jc w:val="center"/>
      </w:pPr>
      <w:r>
        <w:rPr>
          <w:noProof/>
        </w:rPr>
        <w:drawing>
          <wp:inline distT="0" distB="0" distL="0" distR="0" wp14:anchorId="6310C73C" wp14:editId="13ED79B0">
            <wp:extent cx="2919369" cy="1946246"/>
            <wp:effectExtent l="0" t="0" r="0" b="0"/>
            <wp:docPr id="1989808307"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9808307" name="그림 1989808307"/>
                    <pic:cNvPicPr/>
                  </pic:nvPicPr>
                  <pic:blipFill>
                    <a:blip r:embed="rId9" cstate="print">
                      <a:extLst>
                        <a:ext uri="{28A0092B-C50C-407E-A947-70E740481C1C}">
                          <a14:useLocalDpi xmlns:a14="http://schemas.microsoft.com/office/drawing/2010/main" val="0"/>
                        </a:ext>
                      </a:extLst>
                    </a:blip>
                    <a:stretch>
                      <a:fillRect/>
                    </a:stretch>
                  </pic:blipFill>
                  <pic:spPr>
                    <a:xfrm>
                      <a:off x="0" y="0"/>
                      <a:ext cx="2944601" cy="1963067"/>
                    </a:xfrm>
                    <a:prstGeom prst="rect">
                      <a:avLst/>
                    </a:prstGeom>
                  </pic:spPr>
                </pic:pic>
              </a:graphicData>
            </a:graphic>
          </wp:inline>
        </w:drawing>
      </w:r>
      <w:r w:rsidR="000C379D">
        <w:rPr>
          <w:noProof/>
        </w:rPr>
        <w:drawing>
          <wp:inline distT="0" distB="0" distL="0" distR="0" wp14:anchorId="2577B184" wp14:editId="087966A0">
            <wp:extent cx="2918460" cy="1945640"/>
            <wp:effectExtent l="0" t="0" r="0" b="0"/>
            <wp:docPr id="318934946"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934946" name="그림 318934946"/>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918460" cy="1945640"/>
                    </a:xfrm>
                    <a:prstGeom prst="rect">
                      <a:avLst/>
                    </a:prstGeom>
                  </pic:spPr>
                </pic:pic>
              </a:graphicData>
            </a:graphic>
          </wp:inline>
        </w:drawing>
      </w:r>
    </w:p>
    <w:p w14:paraId="59AC7F80" w14:textId="0EED58A3" w:rsidR="00435D1C" w:rsidRPr="000C7AE1" w:rsidRDefault="00435D1C" w:rsidP="00435D1C">
      <w:pPr>
        <w:widowControl w:val="0"/>
        <w:spacing w:before="240" w:after="240" w:line="259" w:lineRule="auto"/>
        <w:jc w:val="center"/>
        <w:rPr>
          <w:sz w:val="18"/>
          <w:szCs w:val="18"/>
          <w:lang w:val="en-US"/>
        </w:rPr>
      </w:pPr>
      <w:r w:rsidRPr="007F09E9">
        <w:rPr>
          <w:rFonts w:ascii="Cambria Math" w:hAnsi="Cambria Math" w:cs="Cambria Math"/>
          <w:sz w:val="18"/>
          <w:szCs w:val="18"/>
          <w:lang w:val="en-US"/>
        </w:rPr>
        <w:t>△</w:t>
      </w:r>
      <w:r w:rsidRPr="007F09E9">
        <w:rPr>
          <w:rFonts w:hint="eastAsia"/>
          <w:sz w:val="18"/>
          <w:szCs w:val="18"/>
          <w:lang w:val="en-US"/>
        </w:rPr>
        <w:t xml:space="preserve">The 27th JEONJU IFF </w:t>
      </w:r>
      <w:r w:rsidR="00BB683B" w:rsidRPr="007F09E9">
        <w:rPr>
          <w:rFonts w:hint="eastAsia"/>
          <w:sz w:val="18"/>
          <w:szCs w:val="18"/>
          <w:lang w:val="en-US"/>
        </w:rPr>
        <w:t>Red Carpet</w:t>
      </w:r>
    </w:p>
    <w:p w14:paraId="43FE49E3" w14:textId="0C55407E" w:rsidR="00146193" w:rsidRPr="00146193" w:rsidRDefault="00146193" w:rsidP="00146193">
      <w:pPr>
        <w:widowControl w:val="0"/>
        <w:spacing w:before="240" w:after="240" w:line="259" w:lineRule="auto"/>
        <w:jc w:val="both"/>
        <w:rPr>
          <w:lang w:val="en-US"/>
        </w:rPr>
      </w:pPr>
      <w:r w:rsidRPr="00146193">
        <w:rPr>
          <w:lang w:val="en-US"/>
        </w:rPr>
        <w:t xml:space="preserve">The </w:t>
      </w:r>
      <w:r>
        <w:rPr>
          <w:rFonts w:hint="eastAsia"/>
          <w:lang w:val="en-US"/>
        </w:rPr>
        <w:t>O</w:t>
      </w:r>
      <w:r w:rsidRPr="00146193">
        <w:rPr>
          <w:lang w:val="en-US"/>
        </w:rPr>
        <w:t xml:space="preserve">pening </w:t>
      </w:r>
      <w:r>
        <w:rPr>
          <w:rFonts w:hint="eastAsia"/>
          <w:lang w:val="en-US"/>
        </w:rPr>
        <w:t>C</w:t>
      </w:r>
      <w:r w:rsidRPr="00146193">
        <w:rPr>
          <w:lang w:val="en-US"/>
        </w:rPr>
        <w:t>eremony of the 27th J</w:t>
      </w:r>
      <w:r>
        <w:rPr>
          <w:rFonts w:hint="eastAsia"/>
          <w:lang w:val="en-US"/>
        </w:rPr>
        <w:t>EONJU</w:t>
      </w:r>
      <w:r w:rsidRPr="00146193">
        <w:rPr>
          <w:lang w:val="en-US"/>
        </w:rPr>
        <w:t xml:space="preserve"> International Film Festival was held on April 29 (Wed) at </w:t>
      </w:r>
      <w:r>
        <w:rPr>
          <w:rFonts w:hint="eastAsia"/>
          <w:lang w:val="en-US"/>
        </w:rPr>
        <w:t xml:space="preserve">Moak Hall, Sori Arts Center of </w:t>
      </w:r>
      <w:proofErr w:type="spellStart"/>
      <w:r>
        <w:rPr>
          <w:rFonts w:hint="eastAsia"/>
          <w:lang w:val="en-US"/>
        </w:rPr>
        <w:t>Jeollabuk</w:t>
      </w:r>
      <w:proofErr w:type="spellEnd"/>
      <w:r>
        <w:rPr>
          <w:rFonts w:hint="eastAsia"/>
          <w:lang w:val="en-US"/>
        </w:rPr>
        <w:t>-do</w:t>
      </w:r>
      <w:r w:rsidRPr="00146193">
        <w:rPr>
          <w:lang w:val="en-US"/>
        </w:rPr>
        <w:t>.</w:t>
      </w:r>
    </w:p>
    <w:p w14:paraId="0D6550BA" w14:textId="654100A1" w:rsidR="00146193" w:rsidRPr="00F54E62" w:rsidRDefault="00146193" w:rsidP="00146193">
      <w:pPr>
        <w:widowControl w:val="0"/>
        <w:spacing w:before="240" w:after="240" w:line="259" w:lineRule="auto"/>
        <w:jc w:val="both"/>
        <w:rPr>
          <w:lang w:val="en-US"/>
        </w:rPr>
      </w:pPr>
      <w:r w:rsidRPr="00F54E62">
        <w:rPr>
          <w:lang w:val="en-US"/>
        </w:rPr>
        <w:t>The event was attended by a wide range of distinguished guests from Korea and abroad, including director Kent J</w:t>
      </w:r>
      <w:r w:rsidRPr="00F54E62">
        <w:rPr>
          <w:rFonts w:hint="eastAsia"/>
          <w:lang w:val="en-US"/>
        </w:rPr>
        <w:t>ONES</w:t>
      </w:r>
      <w:r w:rsidRPr="00F54E62">
        <w:rPr>
          <w:lang w:val="en-US"/>
        </w:rPr>
        <w:t xml:space="preserve"> and actor Greta L</w:t>
      </w:r>
      <w:r w:rsidRPr="00F54E62">
        <w:rPr>
          <w:rFonts w:hint="eastAsia"/>
          <w:lang w:val="en-US"/>
        </w:rPr>
        <w:t>EE</w:t>
      </w:r>
      <w:r w:rsidRPr="00F54E62">
        <w:rPr>
          <w:lang w:val="en-US"/>
        </w:rPr>
        <w:t xml:space="preserve"> of the </w:t>
      </w:r>
      <w:r w:rsidRPr="00F54E62">
        <w:rPr>
          <w:rFonts w:hint="eastAsia"/>
          <w:lang w:val="en-US"/>
        </w:rPr>
        <w:t>O</w:t>
      </w:r>
      <w:r w:rsidRPr="00F54E62">
        <w:rPr>
          <w:lang w:val="en-US"/>
        </w:rPr>
        <w:t xml:space="preserve">pening </w:t>
      </w:r>
      <w:r w:rsidRPr="00F54E62">
        <w:rPr>
          <w:rFonts w:hint="eastAsia"/>
          <w:lang w:val="en-US"/>
        </w:rPr>
        <w:t>F</w:t>
      </w:r>
      <w:r w:rsidRPr="00F54E62">
        <w:rPr>
          <w:lang w:val="en-US"/>
        </w:rPr>
        <w:t xml:space="preserve">ilm </w:t>
      </w:r>
      <w:r w:rsidRPr="00F54E62">
        <w:rPr>
          <w:rFonts w:hint="eastAsia"/>
          <w:i/>
          <w:iCs/>
          <w:lang w:val="en-US"/>
        </w:rPr>
        <w:t>Late Fame</w:t>
      </w:r>
      <w:r w:rsidRPr="00F54E62">
        <w:rPr>
          <w:lang w:val="en-US"/>
        </w:rPr>
        <w:t>; directors T</w:t>
      </w:r>
      <w:r w:rsidRPr="00F54E62">
        <w:rPr>
          <w:rFonts w:hint="eastAsia"/>
          <w:lang w:val="en-US"/>
        </w:rPr>
        <w:t>SAI</w:t>
      </w:r>
      <w:r w:rsidRPr="00F54E62">
        <w:rPr>
          <w:lang w:val="en-US"/>
        </w:rPr>
        <w:t xml:space="preserve"> Ming-</w:t>
      </w:r>
      <w:r w:rsidRPr="00F54E62">
        <w:rPr>
          <w:rFonts w:hint="eastAsia"/>
          <w:lang w:val="en-US"/>
        </w:rPr>
        <w:t>L</w:t>
      </w:r>
      <w:r w:rsidRPr="00F54E62">
        <w:rPr>
          <w:lang w:val="en-US"/>
        </w:rPr>
        <w:t>iang and B</w:t>
      </w:r>
      <w:r w:rsidRPr="00F54E62">
        <w:rPr>
          <w:rFonts w:hint="eastAsia"/>
          <w:lang w:val="en-US"/>
        </w:rPr>
        <w:t>YUN</w:t>
      </w:r>
      <w:r w:rsidRPr="00F54E62">
        <w:rPr>
          <w:lang w:val="en-US"/>
        </w:rPr>
        <w:t xml:space="preserve"> Young-</w:t>
      </w:r>
      <w:proofErr w:type="spellStart"/>
      <w:r w:rsidRPr="00F54E62">
        <w:rPr>
          <w:lang w:val="en-US"/>
        </w:rPr>
        <w:t>joo</w:t>
      </w:r>
      <w:proofErr w:type="spellEnd"/>
      <w:r w:rsidRPr="00F54E62">
        <w:rPr>
          <w:lang w:val="en-US"/>
        </w:rPr>
        <w:t xml:space="preserve"> (Programmer of the Year); Executive Committee Member </w:t>
      </w:r>
      <w:r w:rsidRPr="00F54E62">
        <w:t>BAE Jong-ok</w:t>
      </w:r>
      <w:r w:rsidRPr="00F54E62">
        <w:rPr>
          <w:lang w:val="en-US"/>
        </w:rPr>
        <w:t>; jurors S</w:t>
      </w:r>
      <w:r w:rsidRPr="00F54E62">
        <w:rPr>
          <w:rFonts w:hint="eastAsia"/>
          <w:lang w:val="en-US"/>
        </w:rPr>
        <w:t>HIM</w:t>
      </w:r>
      <w:r w:rsidRPr="00F54E62">
        <w:rPr>
          <w:lang w:val="en-US"/>
        </w:rPr>
        <w:t xml:space="preserve"> </w:t>
      </w:r>
      <w:proofErr w:type="spellStart"/>
      <w:r w:rsidRPr="00F54E62">
        <w:rPr>
          <w:lang w:val="en-US"/>
        </w:rPr>
        <w:t>Jaemyung</w:t>
      </w:r>
      <w:proofErr w:type="spellEnd"/>
      <w:r w:rsidRPr="00F54E62">
        <w:rPr>
          <w:lang w:val="en-US"/>
        </w:rPr>
        <w:t xml:space="preserve">, LEE Hae-young, and KO </w:t>
      </w:r>
      <w:proofErr w:type="spellStart"/>
      <w:r w:rsidRPr="00F54E62">
        <w:rPr>
          <w:lang w:val="en-US"/>
        </w:rPr>
        <w:t>Asung</w:t>
      </w:r>
      <w:proofErr w:type="spellEnd"/>
      <w:r w:rsidRPr="00F54E62">
        <w:rPr>
          <w:lang w:val="en-US"/>
        </w:rPr>
        <w:t xml:space="preserve">, along with </w:t>
      </w:r>
      <w:r w:rsidR="00390CA2">
        <w:rPr>
          <w:rFonts w:hint="eastAsia"/>
          <w:lang w:val="en-US"/>
        </w:rPr>
        <w:t>the</w:t>
      </w:r>
      <w:r w:rsidRPr="00F54E62">
        <w:rPr>
          <w:lang w:val="en-US"/>
        </w:rPr>
        <w:t xml:space="preserve"> jury members; </w:t>
      </w:r>
      <w:r w:rsidRPr="00F54E62">
        <w:rPr>
          <w:lang w:val="en-US"/>
        </w:rPr>
        <w:lastRenderedPageBreak/>
        <w:t>Minister of Culture, Sports and Tourism</w:t>
      </w:r>
      <w:r w:rsidR="00F54E62" w:rsidRPr="00F54E62">
        <w:rPr>
          <w:rFonts w:hint="eastAsia"/>
          <w:lang w:val="en-US"/>
        </w:rPr>
        <w:t xml:space="preserve"> </w:t>
      </w:r>
      <w:r w:rsidRPr="00F54E62">
        <w:rPr>
          <w:lang w:val="en-US"/>
        </w:rPr>
        <w:t>C</w:t>
      </w:r>
      <w:r w:rsidRPr="00F54E62">
        <w:rPr>
          <w:rFonts w:hint="eastAsia"/>
          <w:lang w:val="en-US"/>
        </w:rPr>
        <w:t>H</w:t>
      </w:r>
      <w:r w:rsidR="00F54E62" w:rsidRPr="00F54E62">
        <w:rPr>
          <w:rFonts w:hint="eastAsia"/>
          <w:lang w:val="en-US"/>
        </w:rPr>
        <w:t>AE</w:t>
      </w:r>
      <w:r w:rsidRPr="00F54E62">
        <w:rPr>
          <w:lang w:val="en-US"/>
        </w:rPr>
        <w:t xml:space="preserve"> </w:t>
      </w:r>
      <w:r w:rsidR="00F54E62" w:rsidRPr="00F54E62">
        <w:rPr>
          <w:rFonts w:hint="eastAsia"/>
          <w:lang w:val="en-US"/>
        </w:rPr>
        <w:t>Hwi</w:t>
      </w:r>
      <w:r w:rsidRPr="00F54E62">
        <w:rPr>
          <w:lang w:val="en-US"/>
        </w:rPr>
        <w:t xml:space="preserve">-young; </w:t>
      </w:r>
      <w:r w:rsidR="00F54E62" w:rsidRPr="00F54E62">
        <w:t>WITHBOM (Barrier-free) Ambassador, Actor YOON Jong-</w:t>
      </w:r>
      <w:proofErr w:type="spellStart"/>
      <w:r w:rsidR="00F54E62" w:rsidRPr="00F54E62">
        <w:t>hoon</w:t>
      </w:r>
      <w:proofErr w:type="spellEnd"/>
      <w:r w:rsidRPr="00F54E62">
        <w:rPr>
          <w:lang w:val="en-US"/>
        </w:rPr>
        <w:t>; and actors K</w:t>
      </w:r>
      <w:r w:rsidR="00F54E62">
        <w:rPr>
          <w:rFonts w:hint="eastAsia"/>
          <w:lang w:val="en-US"/>
        </w:rPr>
        <w:t>IM</w:t>
      </w:r>
      <w:r w:rsidRPr="00F54E62">
        <w:rPr>
          <w:lang w:val="en-US"/>
        </w:rPr>
        <w:t xml:space="preserve"> </w:t>
      </w:r>
      <w:proofErr w:type="spellStart"/>
      <w:r w:rsidRPr="00F54E62">
        <w:rPr>
          <w:lang w:val="en-US"/>
        </w:rPr>
        <w:t>Hyunjoo</w:t>
      </w:r>
      <w:proofErr w:type="spellEnd"/>
      <w:r w:rsidRPr="00F54E62">
        <w:rPr>
          <w:lang w:val="en-US"/>
        </w:rPr>
        <w:t xml:space="preserve"> and C</w:t>
      </w:r>
      <w:r w:rsidR="00F54E62">
        <w:rPr>
          <w:rFonts w:hint="eastAsia"/>
          <w:lang w:val="en-US"/>
        </w:rPr>
        <w:t>HAE</w:t>
      </w:r>
      <w:r w:rsidRPr="00F54E62">
        <w:rPr>
          <w:lang w:val="en-US"/>
        </w:rPr>
        <w:t xml:space="preserve"> </w:t>
      </w:r>
      <w:proofErr w:type="spellStart"/>
      <w:r w:rsidRPr="00F54E62">
        <w:rPr>
          <w:lang w:val="en-US"/>
        </w:rPr>
        <w:t>Jungan</w:t>
      </w:r>
      <w:proofErr w:type="spellEnd"/>
      <w:r w:rsidRPr="00F54E62">
        <w:rPr>
          <w:lang w:val="en-US"/>
        </w:rPr>
        <w:t>.</w:t>
      </w:r>
    </w:p>
    <w:p w14:paraId="7153A54E" w14:textId="1682D416" w:rsidR="003C74A3" w:rsidRPr="003C74A3" w:rsidRDefault="00146193" w:rsidP="003C74A3">
      <w:pPr>
        <w:widowControl w:val="0"/>
        <w:spacing w:before="240" w:after="240" w:line="259" w:lineRule="auto"/>
        <w:jc w:val="both"/>
        <w:rPr>
          <w:lang w:val="en-US"/>
        </w:rPr>
      </w:pPr>
      <w:r w:rsidRPr="00146193">
        <w:rPr>
          <w:lang w:val="en-US"/>
        </w:rPr>
        <w:t xml:space="preserve">Approximately 2,000 attendees joined the </w:t>
      </w:r>
      <w:r w:rsidR="00BC7BC2">
        <w:rPr>
          <w:rFonts w:hint="eastAsia"/>
          <w:lang w:val="en-US"/>
        </w:rPr>
        <w:t>O</w:t>
      </w:r>
      <w:r w:rsidRPr="00146193">
        <w:rPr>
          <w:lang w:val="en-US"/>
        </w:rPr>
        <w:t xml:space="preserve">pening </w:t>
      </w:r>
      <w:r w:rsidR="00BC7BC2">
        <w:rPr>
          <w:rFonts w:hint="eastAsia"/>
          <w:lang w:val="en-US"/>
        </w:rPr>
        <w:t>C</w:t>
      </w:r>
      <w:r w:rsidRPr="00146193">
        <w:rPr>
          <w:lang w:val="en-US"/>
        </w:rPr>
        <w:t>eremony, celebrating the beginning of the festival and adding to the vibrant atmosphere.</w:t>
      </w:r>
    </w:p>
    <w:p w14:paraId="30F98345" w14:textId="4D0E5B4E" w:rsidR="003C74A3" w:rsidRPr="003C74A3" w:rsidRDefault="00FB726D" w:rsidP="000C7AE1">
      <w:pPr>
        <w:widowControl w:val="0"/>
        <w:spacing w:before="240" w:after="240" w:line="259" w:lineRule="auto"/>
        <w:jc w:val="center"/>
        <w:rPr>
          <w:lang w:val="en-US"/>
        </w:rPr>
      </w:pPr>
      <w:r>
        <w:rPr>
          <w:rFonts w:hint="eastAsia"/>
          <w:noProof/>
          <w:lang w:val="en-US"/>
        </w:rPr>
        <w:drawing>
          <wp:inline distT="0" distB="0" distL="0" distR="0" wp14:anchorId="3AD1A889" wp14:editId="3E3DD2ED">
            <wp:extent cx="4011930" cy="2674620"/>
            <wp:effectExtent l="0" t="0" r="7620" b="0"/>
            <wp:docPr id="1038787029"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787029" name="그림 1038787029"/>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11930" cy="2674620"/>
                    </a:xfrm>
                    <a:prstGeom prst="rect">
                      <a:avLst/>
                    </a:prstGeom>
                  </pic:spPr>
                </pic:pic>
              </a:graphicData>
            </a:graphic>
          </wp:inline>
        </w:drawing>
      </w:r>
    </w:p>
    <w:p w14:paraId="46F10845" w14:textId="426E2F2B" w:rsidR="003C74A3" w:rsidRPr="00FB726D" w:rsidRDefault="00435D1C" w:rsidP="00FB726D">
      <w:pPr>
        <w:widowControl w:val="0"/>
        <w:spacing w:before="240" w:after="240" w:line="259" w:lineRule="auto"/>
        <w:jc w:val="center"/>
        <w:rPr>
          <w:sz w:val="18"/>
          <w:szCs w:val="18"/>
          <w:lang w:val="en-US"/>
        </w:rPr>
      </w:pPr>
      <w:r w:rsidRPr="000C7AE1">
        <w:rPr>
          <w:rFonts w:ascii="Cambria Math" w:hAnsi="Cambria Math" w:cs="Cambria Math"/>
          <w:sz w:val="18"/>
          <w:szCs w:val="18"/>
          <w:lang w:val="en-US"/>
        </w:rPr>
        <w:t>△</w:t>
      </w:r>
      <w:r>
        <w:rPr>
          <w:rFonts w:hint="eastAsia"/>
          <w:sz w:val="18"/>
          <w:szCs w:val="18"/>
          <w:lang w:val="en-US"/>
        </w:rPr>
        <w:t>The 27th JEONJU IFF Opening Ceremony</w:t>
      </w:r>
    </w:p>
    <w:p w14:paraId="054AFB0F" w14:textId="6BBF0DCE" w:rsidR="0039226B" w:rsidRDefault="00E33DE1" w:rsidP="0039226B">
      <w:pPr>
        <w:widowControl w:val="0"/>
        <w:spacing w:before="240" w:after="240" w:line="259" w:lineRule="auto"/>
        <w:jc w:val="both"/>
        <w:rPr>
          <w:lang w:val="en-US"/>
        </w:rPr>
      </w:pPr>
      <w:r w:rsidRPr="00E33DE1">
        <w:rPr>
          <w:lang w:val="en-US"/>
        </w:rPr>
        <w:t xml:space="preserve">The </w:t>
      </w:r>
      <w:r>
        <w:rPr>
          <w:rFonts w:hint="eastAsia"/>
          <w:lang w:val="en-US"/>
        </w:rPr>
        <w:t>O</w:t>
      </w:r>
      <w:r w:rsidRPr="00E33DE1">
        <w:rPr>
          <w:lang w:val="en-US"/>
        </w:rPr>
        <w:t xml:space="preserve">pening </w:t>
      </w:r>
      <w:r>
        <w:rPr>
          <w:rFonts w:hint="eastAsia"/>
          <w:lang w:val="en-US"/>
        </w:rPr>
        <w:t>C</w:t>
      </w:r>
      <w:r w:rsidRPr="00E33DE1">
        <w:rPr>
          <w:lang w:val="en-US"/>
        </w:rPr>
        <w:t>eremony commenced with a lively hosting by actors S</w:t>
      </w:r>
      <w:r>
        <w:rPr>
          <w:rFonts w:hint="eastAsia"/>
          <w:lang w:val="en-US"/>
        </w:rPr>
        <w:t>HIN</w:t>
      </w:r>
      <w:r w:rsidRPr="00E33DE1">
        <w:rPr>
          <w:lang w:val="en-US"/>
        </w:rPr>
        <w:t xml:space="preserve"> Hyun</w:t>
      </w:r>
      <w:r w:rsidR="00C4798F">
        <w:rPr>
          <w:rFonts w:hint="eastAsia"/>
          <w:lang w:val="en-US"/>
        </w:rPr>
        <w:t xml:space="preserve"> J</w:t>
      </w:r>
      <w:r w:rsidRPr="00E33DE1">
        <w:rPr>
          <w:lang w:val="en-US"/>
        </w:rPr>
        <w:t xml:space="preserve">oon and </w:t>
      </w:r>
      <w:r w:rsidR="00C4798F">
        <w:rPr>
          <w:rFonts w:hint="eastAsia"/>
          <w:lang w:val="en-US"/>
        </w:rPr>
        <w:t>G</w:t>
      </w:r>
      <w:r>
        <w:rPr>
          <w:rFonts w:hint="eastAsia"/>
          <w:lang w:val="en-US"/>
        </w:rPr>
        <w:t>O</w:t>
      </w:r>
      <w:r w:rsidRPr="00E33DE1">
        <w:rPr>
          <w:lang w:val="en-US"/>
        </w:rPr>
        <w:t xml:space="preserve"> Won</w:t>
      </w:r>
      <w:r w:rsidR="00C4798F">
        <w:rPr>
          <w:rFonts w:hint="eastAsia"/>
          <w:lang w:val="en-US"/>
        </w:rPr>
        <w:t xml:space="preserve"> H</w:t>
      </w:r>
      <w:r w:rsidRPr="00E33DE1">
        <w:rPr>
          <w:lang w:val="en-US"/>
        </w:rPr>
        <w:t xml:space="preserve">ee. The </w:t>
      </w:r>
      <w:r>
        <w:rPr>
          <w:rFonts w:hint="eastAsia"/>
          <w:lang w:val="en-US"/>
        </w:rPr>
        <w:t>JEONJU IFF</w:t>
      </w:r>
      <w:r w:rsidRPr="00E33DE1">
        <w:rPr>
          <w:lang w:val="en-US"/>
        </w:rPr>
        <w:t xml:space="preserve"> then introduced a diverse lineup of films, heightening anticipation among the audience. </w:t>
      </w:r>
      <w:r w:rsidR="0039226B" w:rsidRPr="0039226B">
        <w:rPr>
          <w:lang w:val="en-US"/>
        </w:rPr>
        <w:t xml:space="preserve">Festival Co-Directors MIN </w:t>
      </w:r>
      <w:proofErr w:type="spellStart"/>
      <w:r w:rsidR="0039226B" w:rsidRPr="0039226B">
        <w:rPr>
          <w:lang w:val="en-US"/>
        </w:rPr>
        <w:t>Sungwook</w:t>
      </w:r>
      <w:proofErr w:type="spellEnd"/>
      <w:r w:rsidR="0039226B" w:rsidRPr="0039226B">
        <w:rPr>
          <w:lang w:val="en-US"/>
        </w:rPr>
        <w:t xml:space="preserve"> and </w:t>
      </w:r>
      <w:r w:rsidR="000E3DA5" w:rsidRPr="00C66406">
        <w:t>JUNG Junho</w:t>
      </w:r>
      <w:r w:rsidR="000E3DA5">
        <w:rPr>
          <w:rFonts w:hint="eastAsia"/>
        </w:rPr>
        <w:t xml:space="preserve"> </w:t>
      </w:r>
      <w:r w:rsidR="0039226B" w:rsidRPr="0039226B">
        <w:rPr>
          <w:lang w:val="en-US"/>
        </w:rPr>
        <w:t>shared their remarks, stating, “We extend our sincere thanks to filmmakers and audiences from Korea and around the world. Having been reappointed for another three-year term, we will build on the foundation we have laid and continue to grow the festival further.”</w:t>
      </w:r>
    </w:p>
    <w:p w14:paraId="6A30446A" w14:textId="543FBA23" w:rsidR="00E33DE1" w:rsidRPr="00E33DE1" w:rsidRDefault="0039226B" w:rsidP="00E33DE1">
      <w:pPr>
        <w:widowControl w:val="0"/>
        <w:spacing w:before="240" w:after="240" w:line="259" w:lineRule="auto"/>
        <w:jc w:val="both"/>
        <w:rPr>
          <w:lang w:val="en-US"/>
        </w:rPr>
      </w:pPr>
      <w:r w:rsidRPr="007F09E9">
        <w:t xml:space="preserve">Festival Co-Directors MIN </w:t>
      </w:r>
      <w:proofErr w:type="spellStart"/>
      <w:r w:rsidRPr="007F09E9">
        <w:t>Sungwook</w:t>
      </w:r>
      <w:proofErr w:type="spellEnd"/>
      <w:r w:rsidRPr="007F09E9">
        <w:t xml:space="preserve"> and </w:t>
      </w:r>
      <w:r w:rsidR="000E3DA5" w:rsidRPr="00C66406">
        <w:t>JUNG Junho</w:t>
      </w:r>
      <w:r w:rsidRPr="007F09E9">
        <w:t xml:space="preserve"> shared their remarks, expressing their expectations for this year’s festival. They stated, “We would like to extend our sincere gratitude to filmmakers and film enthusiasts who have joined us from Korea and around the world. Having been reappointed, we are honored to continue serving as Co-Directors for the next three years. While we have focused on laying a strong foundation thus far, we will now strive to further strengthen and expand the festival moving forward.”</w:t>
      </w:r>
    </w:p>
    <w:p w14:paraId="58BD772A" w14:textId="611DBD73" w:rsidR="00E33DE1" w:rsidRPr="00E33DE1" w:rsidRDefault="00E33DE1" w:rsidP="00E33DE1">
      <w:pPr>
        <w:widowControl w:val="0"/>
        <w:spacing w:before="240" w:after="240" w:line="259" w:lineRule="auto"/>
        <w:jc w:val="both"/>
        <w:rPr>
          <w:lang w:val="en-US"/>
        </w:rPr>
      </w:pPr>
      <w:r w:rsidRPr="00E33DE1">
        <w:rPr>
          <w:lang w:val="en-US"/>
        </w:rPr>
        <w:t>The ceremony continued with the presentation of the Special Achievement Award to the late actor A</w:t>
      </w:r>
      <w:r>
        <w:rPr>
          <w:rFonts w:hint="eastAsia"/>
          <w:lang w:val="en-US"/>
        </w:rPr>
        <w:t>HN</w:t>
      </w:r>
      <w:r w:rsidRPr="00E33DE1">
        <w:rPr>
          <w:lang w:val="en-US"/>
        </w:rPr>
        <w:t xml:space="preserve"> Sung-ki. His son, A</w:t>
      </w:r>
      <w:r>
        <w:rPr>
          <w:rFonts w:hint="eastAsia"/>
          <w:lang w:val="en-US"/>
        </w:rPr>
        <w:t>HN</w:t>
      </w:r>
      <w:r w:rsidRPr="00E33DE1">
        <w:rPr>
          <w:lang w:val="en-US"/>
        </w:rPr>
        <w:t xml:space="preserve"> Philip, attended the ceremony and accepted the award on his behalf, in a heartfelt tribute to the beloved actor who played a pivotal role in the development of Korean cinema.</w:t>
      </w:r>
    </w:p>
    <w:p w14:paraId="77916C3B" w14:textId="799BA2BE" w:rsidR="00E33DE1" w:rsidRPr="00E33DE1" w:rsidRDefault="00E33DE1" w:rsidP="00E33DE1">
      <w:pPr>
        <w:widowControl w:val="0"/>
        <w:spacing w:before="240" w:after="240" w:line="259" w:lineRule="auto"/>
        <w:jc w:val="both"/>
        <w:rPr>
          <w:lang w:val="en-US"/>
        </w:rPr>
      </w:pPr>
      <w:r w:rsidRPr="00E33DE1">
        <w:rPr>
          <w:lang w:val="en-US"/>
        </w:rPr>
        <w:t xml:space="preserve">During the festival, </w:t>
      </w:r>
      <w:r w:rsidRPr="00E33DE1">
        <w:rPr>
          <w:rFonts w:hint="eastAsia"/>
          <w:lang w:val="en-US"/>
        </w:rPr>
        <w:t>Special Focus: Ahn Sung-Ki</w:t>
      </w:r>
      <w:r w:rsidRPr="00E33DE1">
        <w:rPr>
          <w:lang w:val="en-US"/>
        </w:rPr>
        <w:t>’</w:t>
      </w:r>
      <w:r w:rsidRPr="00E33DE1">
        <w:rPr>
          <w:rFonts w:hint="eastAsia"/>
          <w:lang w:val="en-US"/>
        </w:rPr>
        <w:t xml:space="preserve">s Memorable Films Yet Rarely Seen </w:t>
      </w:r>
      <w:r w:rsidRPr="00E33DE1">
        <w:rPr>
          <w:lang w:val="en-US"/>
        </w:rPr>
        <w:t>offers an in-depth look at his body of work, allowing audiences to rediscover the breadth and depth of his remarkable acting career across different periods.</w:t>
      </w:r>
    </w:p>
    <w:p w14:paraId="11DAA264" w14:textId="023F21D9" w:rsidR="003C74A3" w:rsidRPr="003C74A3" w:rsidRDefault="00E33DE1" w:rsidP="003C74A3">
      <w:pPr>
        <w:widowControl w:val="0"/>
        <w:spacing w:before="240" w:after="240" w:line="259" w:lineRule="auto"/>
        <w:jc w:val="both"/>
        <w:rPr>
          <w:lang w:val="en-US"/>
        </w:rPr>
      </w:pPr>
      <w:r w:rsidRPr="00E33DE1">
        <w:rPr>
          <w:lang w:val="en-US"/>
        </w:rPr>
        <w:t xml:space="preserve">Following the award presentation, key guests were introduced, including jurors for the </w:t>
      </w:r>
      <w:r w:rsidRPr="00E33DE1">
        <w:rPr>
          <w:lang w:val="en-US"/>
        </w:rPr>
        <w:lastRenderedPageBreak/>
        <w:t>International Competition, Korean Competition, Korean</w:t>
      </w:r>
      <w:r>
        <w:rPr>
          <w:rFonts w:hint="eastAsia"/>
          <w:lang w:val="en-US"/>
        </w:rPr>
        <w:t xml:space="preserve"> </w:t>
      </w:r>
      <w:r w:rsidRPr="00E33DE1">
        <w:rPr>
          <w:lang w:val="en-US"/>
        </w:rPr>
        <w:t>Competition</w:t>
      </w:r>
      <w:r>
        <w:rPr>
          <w:rFonts w:hint="eastAsia"/>
          <w:lang w:val="en-US"/>
        </w:rPr>
        <w:t xml:space="preserve"> for Shorts</w:t>
      </w:r>
      <w:r w:rsidRPr="00E33DE1">
        <w:rPr>
          <w:lang w:val="en-US"/>
        </w:rPr>
        <w:t xml:space="preserve">, the </w:t>
      </w:r>
      <w:r w:rsidRPr="00E33DE1">
        <w:t>FUJIFILM KOREA</w:t>
      </w:r>
      <w:r w:rsidRPr="00E33DE1">
        <w:rPr>
          <w:b/>
          <w:bCs/>
        </w:rPr>
        <w:t xml:space="preserve"> </w:t>
      </w:r>
      <w:r w:rsidRPr="00E33DE1">
        <w:rPr>
          <w:lang w:val="en-US"/>
        </w:rPr>
        <w:t>Award, and the NETPAC Award, as well as director B</w:t>
      </w:r>
      <w:r w:rsidR="00AC1CF3">
        <w:rPr>
          <w:rFonts w:hint="eastAsia"/>
          <w:lang w:val="en-US"/>
        </w:rPr>
        <w:t>YUN</w:t>
      </w:r>
      <w:r w:rsidRPr="00E33DE1">
        <w:rPr>
          <w:lang w:val="en-US"/>
        </w:rPr>
        <w:t xml:space="preserve"> Young-</w:t>
      </w:r>
      <w:proofErr w:type="spellStart"/>
      <w:r w:rsidRPr="00E33DE1">
        <w:rPr>
          <w:lang w:val="en-US"/>
        </w:rPr>
        <w:t>joo</w:t>
      </w:r>
      <w:proofErr w:type="spellEnd"/>
      <w:r w:rsidRPr="00E33DE1">
        <w:rPr>
          <w:lang w:val="en-US"/>
        </w:rPr>
        <w:t xml:space="preserve">, who was selected as this year’s J Special: Programmer of the Year. </w:t>
      </w:r>
    </w:p>
    <w:p w14:paraId="0B949532" w14:textId="3EF95F13" w:rsidR="003C74A3" w:rsidRPr="003C74A3" w:rsidRDefault="00097EB6" w:rsidP="000C7AE1">
      <w:pPr>
        <w:widowControl w:val="0"/>
        <w:spacing w:before="240" w:after="240" w:line="259" w:lineRule="auto"/>
        <w:jc w:val="center"/>
        <w:rPr>
          <w:lang w:val="en-US"/>
        </w:rPr>
      </w:pPr>
      <w:r>
        <w:rPr>
          <w:rFonts w:hint="eastAsia"/>
          <w:noProof/>
          <w:lang w:val="en-US"/>
        </w:rPr>
        <w:drawing>
          <wp:inline distT="0" distB="0" distL="0" distR="0" wp14:anchorId="7FC13B22" wp14:editId="025A36D4">
            <wp:extent cx="4103370" cy="2735580"/>
            <wp:effectExtent l="0" t="0" r="0" b="7620"/>
            <wp:docPr id="1023203153"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3203153" name="그림 1023203153"/>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103370" cy="2735580"/>
                    </a:xfrm>
                    <a:prstGeom prst="rect">
                      <a:avLst/>
                    </a:prstGeom>
                  </pic:spPr>
                </pic:pic>
              </a:graphicData>
            </a:graphic>
          </wp:inline>
        </w:drawing>
      </w:r>
    </w:p>
    <w:p w14:paraId="67B2B4FF" w14:textId="1814692D" w:rsidR="003C74A3" w:rsidRPr="00097EB6" w:rsidRDefault="003C74A3" w:rsidP="00097EB6">
      <w:pPr>
        <w:widowControl w:val="0"/>
        <w:spacing w:before="240" w:after="240" w:line="259" w:lineRule="auto"/>
        <w:jc w:val="center"/>
        <w:rPr>
          <w:sz w:val="18"/>
          <w:szCs w:val="18"/>
          <w:lang w:val="en-US"/>
        </w:rPr>
      </w:pPr>
      <w:r w:rsidRPr="000C7AE1">
        <w:rPr>
          <w:rFonts w:ascii="Cambria Math" w:hAnsi="Cambria Math" w:cs="Cambria Math"/>
          <w:sz w:val="18"/>
          <w:szCs w:val="18"/>
          <w:lang w:val="en-US"/>
        </w:rPr>
        <w:t>△</w:t>
      </w:r>
      <w:r w:rsidR="00435D1C">
        <w:rPr>
          <w:rFonts w:hint="eastAsia"/>
          <w:sz w:val="18"/>
          <w:szCs w:val="18"/>
          <w:lang w:val="en-US"/>
        </w:rPr>
        <w:t>The 27th JEONJU IFF Opening Ceremony</w:t>
      </w:r>
    </w:p>
    <w:p w14:paraId="5FBA67DF" w14:textId="010D7B2E" w:rsidR="00435D1C" w:rsidRPr="00435D1C" w:rsidRDefault="00AE69A3" w:rsidP="00435D1C">
      <w:pPr>
        <w:widowControl w:val="0"/>
        <w:spacing w:before="240" w:after="240" w:line="259" w:lineRule="auto"/>
        <w:jc w:val="both"/>
        <w:rPr>
          <w:lang w:val="en-US"/>
        </w:rPr>
      </w:pPr>
      <w:r>
        <w:rPr>
          <w:rFonts w:hint="eastAsia"/>
          <w:lang w:val="en-US"/>
        </w:rPr>
        <w:t>Author</w:t>
      </w:r>
      <w:r w:rsidR="00435D1C">
        <w:rPr>
          <w:rFonts w:hint="eastAsia"/>
          <w:lang w:val="en-US"/>
        </w:rPr>
        <w:t xml:space="preserve"> and </w:t>
      </w:r>
      <w:r w:rsidR="00C41087">
        <w:rPr>
          <w:lang w:val="en-US"/>
        </w:rPr>
        <w:t>singer</w:t>
      </w:r>
      <w:r w:rsidR="00435D1C" w:rsidRPr="00435D1C">
        <w:rPr>
          <w:lang w:val="en-US"/>
        </w:rPr>
        <w:t xml:space="preserve"> OH Jieun delivered the opening performance, setting the tone for the evening. This was followed by an introduction to the </w:t>
      </w:r>
      <w:r w:rsidR="00BC7BC2">
        <w:rPr>
          <w:rFonts w:hint="eastAsia"/>
          <w:lang w:val="en-US"/>
        </w:rPr>
        <w:t>O</w:t>
      </w:r>
      <w:r w:rsidR="00435D1C" w:rsidRPr="00435D1C">
        <w:rPr>
          <w:lang w:val="en-US"/>
        </w:rPr>
        <w:t xml:space="preserve">pening </w:t>
      </w:r>
      <w:r w:rsidR="00BC7BC2">
        <w:rPr>
          <w:rFonts w:hint="eastAsia"/>
          <w:lang w:val="en-US"/>
        </w:rPr>
        <w:t>F</w:t>
      </w:r>
      <w:r w:rsidR="00435D1C" w:rsidRPr="00435D1C">
        <w:rPr>
          <w:lang w:val="en-US"/>
        </w:rPr>
        <w:t xml:space="preserve">ilm </w:t>
      </w:r>
      <w:r w:rsidR="00435D1C" w:rsidRPr="00435D1C">
        <w:rPr>
          <w:i/>
          <w:iCs/>
          <w:lang w:val="en-US"/>
        </w:rPr>
        <w:t>Late Fame</w:t>
      </w:r>
      <w:r w:rsidR="00435D1C" w:rsidRPr="00435D1C">
        <w:rPr>
          <w:lang w:val="en-US"/>
        </w:rPr>
        <w:t xml:space="preserve"> by Programmer Sung M</w:t>
      </w:r>
      <w:r w:rsidR="00435D1C">
        <w:rPr>
          <w:rFonts w:hint="eastAsia"/>
          <w:lang w:val="en-US"/>
        </w:rPr>
        <w:t>OON</w:t>
      </w:r>
      <w:r w:rsidR="00435D1C" w:rsidRPr="00435D1C">
        <w:rPr>
          <w:lang w:val="en-US"/>
        </w:rPr>
        <w:t>, along with its official screening.</w:t>
      </w:r>
    </w:p>
    <w:p w14:paraId="0D2FB566" w14:textId="35ACB5B3" w:rsidR="00435D1C" w:rsidRPr="00435D1C" w:rsidRDefault="00435D1C" w:rsidP="00435D1C">
      <w:pPr>
        <w:widowControl w:val="0"/>
        <w:spacing w:before="240" w:after="240" w:line="259" w:lineRule="auto"/>
        <w:jc w:val="both"/>
      </w:pPr>
      <w:r w:rsidRPr="007F09E9">
        <w:rPr>
          <w:i/>
          <w:iCs/>
          <w:lang w:val="en-US"/>
        </w:rPr>
        <w:t>Late Fame</w:t>
      </w:r>
      <w:r w:rsidRPr="007F09E9">
        <w:rPr>
          <w:lang w:val="en-US"/>
        </w:rPr>
        <w:t xml:space="preserve"> presents an allegorical narrative centered on the rediscovery of a once-forgotten artist, reflecting both </w:t>
      </w:r>
      <w:r w:rsidRPr="007F09E9">
        <w:t>a contemporary New York unable to let go of its past</w:t>
      </w:r>
      <w:r w:rsidRPr="007F09E9">
        <w:rPr>
          <w:lang w:val="en-US"/>
        </w:rPr>
        <w:t xml:space="preserve"> and the realities of the contemporary art world.</w:t>
      </w:r>
    </w:p>
    <w:p w14:paraId="27FD8B2C" w14:textId="1A98EFA1" w:rsidR="000C7AE1" w:rsidRDefault="000C7AE1" w:rsidP="000C7AE1">
      <w:pPr>
        <w:widowControl w:val="0"/>
        <w:spacing w:before="240" w:after="240" w:line="259" w:lineRule="auto"/>
        <w:jc w:val="both"/>
        <w:rPr>
          <w:lang w:val="en-US"/>
        </w:rPr>
      </w:pPr>
      <w:r>
        <w:rPr>
          <w:rFonts w:hint="eastAsia"/>
          <w:lang w:val="en-US"/>
        </w:rPr>
        <w:t>T</w:t>
      </w:r>
      <w:r w:rsidRPr="00C66406">
        <w:rPr>
          <w:lang w:val="en-US"/>
        </w:rPr>
        <w:t>he 27th JEONJU International Film Festival will take place over 10 days from April 29 (Wed) to May 8 (Fri), 2026, across Jeonju City.</w:t>
      </w:r>
    </w:p>
    <w:p w14:paraId="06C75466" w14:textId="77777777" w:rsidR="000C7AE1" w:rsidRPr="003C74A3" w:rsidRDefault="000C7AE1" w:rsidP="003C74A3">
      <w:pPr>
        <w:widowControl w:val="0"/>
        <w:spacing w:before="240" w:after="240" w:line="259" w:lineRule="auto"/>
        <w:jc w:val="both"/>
        <w:rPr>
          <w:lang w:val="en-US"/>
        </w:rPr>
      </w:pPr>
    </w:p>
    <w:p w14:paraId="627E3A01" w14:textId="77777777" w:rsidR="003C74A3" w:rsidRDefault="003C74A3" w:rsidP="00130B9C">
      <w:pPr>
        <w:widowControl w:val="0"/>
        <w:spacing w:before="240" w:after="240" w:line="259" w:lineRule="auto"/>
        <w:jc w:val="both"/>
        <w:rPr>
          <w:lang w:val="en-US"/>
        </w:rPr>
      </w:pPr>
    </w:p>
    <w:sectPr w:rsidR="003C74A3">
      <w:headerReference w:type="default" r:id="rId13"/>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F8BBA0D" w14:textId="77777777" w:rsidR="000950EB" w:rsidRDefault="000950EB">
      <w:pPr>
        <w:spacing w:line="240" w:lineRule="auto"/>
      </w:pPr>
      <w:r>
        <w:separator/>
      </w:r>
    </w:p>
  </w:endnote>
  <w:endnote w:type="continuationSeparator" w:id="0">
    <w:p w14:paraId="765B5A44" w14:textId="77777777" w:rsidR="000950EB" w:rsidRDefault="000950EB">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함초롬바탕">
    <w:panose1 w:val="020B0804000101010101"/>
    <w:charset w:val="81"/>
    <w:family w:val="modern"/>
    <w:pitch w:val="variable"/>
    <w:sig w:usb0="F7002EFF" w:usb1="19DFFFFF" w:usb2="001BFDD7" w:usb3="00000000" w:csb0="001F01FF" w:csb1="00000000"/>
  </w:font>
  <w:font w:name="Cambria Math">
    <w:panose1 w:val="02040503050406030204"/>
    <w:charset w:val="00"/>
    <w:family w:val="roman"/>
    <w:pitch w:val="variable"/>
    <w:sig w:usb0="E00006FF" w:usb1="420024FF" w:usb2="02000000" w:usb3="00000000" w:csb0="0000019F" w:csb1="00000000"/>
    <w:embedRegular r:id="rId1" w:fontKey="{55118291-F2F7-4702-AC98-7B4929547014}"/>
  </w:font>
  <w:font w:name="Calibri">
    <w:panose1 w:val="020F0502020204030204"/>
    <w:charset w:val="00"/>
    <w:family w:val="swiss"/>
    <w:pitch w:val="variable"/>
    <w:sig w:usb0="E4002EFF" w:usb1="C200247B" w:usb2="00000009" w:usb3="00000000" w:csb0="000001FF" w:csb1="00000000"/>
    <w:embedRegular r:id="rId2" w:fontKey="{63F5F10F-5E8D-4CFC-80B6-9206A6151854}"/>
  </w:font>
  <w:font w:name="Cambria">
    <w:panose1 w:val="02040503050406030204"/>
    <w:charset w:val="00"/>
    <w:family w:val="roman"/>
    <w:pitch w:val="variable"/>
    <w:sig w:usb0="E00006FF" w:usb1="420024FF" w:usb2="02000000" w:usb3="00000000" w:csb0="0000019F" w:csb1="00000000"/>
    <w:embedRegular r:id="rId3" w:fontKey="{32F7FADB-197D-42B7-A973-AC4D71AA9F81}"/>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8441C4A" w14:textId="77777777" w:rsidR="000950EB" w:rsidRDefault="000950EB">
      <w:pPr>
        <w:spacing w:line="240" w:lineRule="auto"/>
      </w:pPr>
      <w:r>
        <w:separator/>
      </w:r>
    </w:p>
  </w:footnote>
  <w:footnote w:type="continuationSeparator" w:id="0">
    <w:p w14:paraId="38593122" w14:textId="77777777" w:rsidR="000950EB" w:rsidRDefault="000950EB">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EDABD6" w14:textId="3706FDCE" w:rsidR="00DF295D" w:rsidRDefault="001313E9">
    <w:pPr>
      <w:widowControl w:val="0"/>
      <w:tabs>
        <w:tab w:val="center" w:pos="4513"/>
        <w:tab w:val="right" w:pos="9026"/>
      </w:tabs>
      <w:spacing w:after="160" w:line="259" w:lineRule="auto"/>
      <w:jc w:val="right"/>
      <w:rPr>
        <w:i/>
        <w:iCs/>
        <w:sz w:val="20"/>
        <w:szCs w:val="20"/>
      </w:rPr>
    </w:pPr>
    <w:r>
      <w:rPr>
        <w:i/>
        <w:iCs/>
        <w:sz w:val="20"/>
        <w:szCs w:val="20"/>
      </w:rPr>
      <w:t xml:space="preserve">Press Release </w:t>
    </w:r>
    <w:r w:rsidR="006D60BD">
      <w:rPr>
        <w:rFonts w:hint="eastAsia"/>
        <w:i/>
        <w:iCs/>
        <w:sz w:val="20"/>
        <w:szCs w:val="20"/>
      </w:rPr>
      <w:t>2</w:t>
    </w:r>
    <w:r w:rsidR="003C74A3">
      <w:rPr>
        <w:rFonts w:hint="eastAsia"/>
        <w:i/>
        <w:iCs/>
        <w:sz w:val="20"/>
        <w:szCs w:val="20"/>
      </w:rPr>
      <w:t>1</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0A833F7"/>
    <w:multiLevelType w:val="multilevel"/>
    <w:tmpl w:val="6C70A1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9767069"/>
    <w:multiLevelType w:val="multilevel"/>
    <w:tmpl w:val="96BAD9C6"/>
    <w:lvl w:ilvl="0">
      <w:start w:val="1"/>
      <w:numFmt w:val="bullet"/>
      <w:suff w:val="space"/>
      <w:lvlText w:val="-"/>
      <w:lvlJc w:val="left"/>
      <w:pPr>
        <w:ind w:left="0" w:firstLine="0"/>
      </w:pPr>
      <w:rPr>
        <w:rFonts w:ascii="Wingdings" w:hAnsi="Wingdings"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 w15:restartNumberingAfterBreak="0">
    <w:nsid w:val="1F790BEF"/>
    <w:multiLevelType w:val="multilevel"/>
    <w:tmpl w:val="2018B028"/>
    <w:lvl w:ilvl="0">
      <w:start w:val="1"/>
      <w:numFmt w:val="bullet"/>
      <w:suff w:val="space"/>
      <w:lvlText w:val="-"/>
      <w:lvlJc w:val="left"/>
      <w:pPr>
        <w:ind w:left="0" w:firstLine="0"/>
      </w:pPr>
      <w:rPr>
        <w:rFonts w:ascii="Wingdings" w:hAnsi="Wingdings"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 w15:restartNumberingAfterBreak="0">
    <w:nsid w:val="20313EC5"/>
    <w:multiLevelType w:val="multilevel"/>
    <w:tmpl w:val="8A2097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4A630E5A"/>
    <w:multiLevelType w:val="hybridMultilevel"/>
    <w:tmpl w:val="7820EE18"/>
    <w:lvl w:ilvl="0" w:tplc="BD088F72">
      <w:start w:val="1"/>
      <w:numFmt w:val="bullet"/>
      <w:suff w:val="space"/>
      <w:lvlText w:val="-"/>
      <w:lvlJc w:val="left"/>
      <w:pPr>
        <w:ind w:left="0" w:firstLine="0"/>
      </w:pPr>
      <w:rPr>
        <w:rFonts w:ascii="Wingdings" w:hAnsi="Wingdings" w:hint="default"/>
      </w:rPr>
    </w:lvl>
    <w:lvl w:ilvl="1" w:tplc="A06851E8">
      <w:start w:val="1"/>
      <w:numFmt w:val="decimal"/>
      <w:lvlText w:val="%2."/>
      <w:lvlJc w:val="left"/>
      <w:pPr>
        <w:tabs>
          <w:tab w:val="num" w:pos="1440"/>
        </w:tabs>
        <w:ind w:left="1440" w:hanging="360"/>
      </w:pPr>
    </w:lvl>
    <w:lvl w:ilvl="2" w:tplc="9EBABC7E">
      <w:start w:val="1"/>
      <w:numFmt w:val="decimal"/>
      <w:lvlText w:val="%3."/>
      <w:lvlJc w:val="left"/>
      <w:pPr>
        <w:tabs>
          <w:tab w:val="num" w:pos="2160"/>
        </w:tabs>
        <w:ind w:left="2160" w:hanging="360"/>
      </w:pPr>
    </w:lvl>
    <w:lvl w:ilvl="3" w:tplc="B6A2F48C">
      <w:start w:val="1"/>
      <w:numFmt w:val="decimal"/>
      <w:lvlText w:val="%4."/>
      <w:lvlJc w:val="left"/>
      <w:pPr>
        <w:tabs>
          <w:tab w:val="num" w:pos="2880"/>
        </w:tabs>
        <w:ind w:left="2880" w:hanging="360"/>
      </w:pPr>
    </w:lvl>
    <w:lvl w:ilvl="4" w:tplc="5B843CBE">
      <w:start w:val="1"/>
      <w:numFmt w:val="decimal"/>
      <w:lvlText w:val="%5."/>
      <w:lvlJc w:val="left"/>
      <w:pPr>
        <w:tabs>
          <w:tab w:val="num" w:pos="3600"/>
        </w:tabs>
        <w:ind w:left="3600" w:hanging="360"/>
      </w:pPr>
    </w:lvl>
    <w:lvl w:ilvl="5" w:tplc="CF548558">
      <w:start w:val="1"/>
      <w:numFmt w:val="decimal"/>
      <w:lvlText w:val="%6."/>
      <w:lvlJc w:val="left"/>
      <w:pPr>
        <w:tabs>
          <w:tab w:val="num" w:pos="4320"/>
        </w:tabs>
        <w:ind w:left="4320" w:hanging="360"/>
      </w:pPr>
    </w:lvl>
    <w:lvl w:ilvl="6" w:tplc="001C83BC">
      <w:start w:val="1"/>
      <w:numFmt w:val="decimal"/>
      <w:lvlText w:val="%7."/>
      <w:lvlJc w:val="left"/>
      <w:pPr>
        <w:tabs>
          <w:tab w:val="num" w:pos="5040"/>
        </w:tabs>
        <w:ind w:left="5040" w:hanging="360"/>
      </w:pPr>
    </w:lvl>
    <w:lvl w:ilvl="7" w:tplc="22D0F99E">
      <w:start w:val="1"/>
      <w:numFmt w:val="decimal"/>
      <w:lvlText w:val="%8."/>
      <w:lvlJc w:val="left"/>
      <w:pPr>
        <w:tabs>
          <w:tab w:val="num" w:pos="5760"/>
        </w:tabs>
        <w:ind w:left="5760" w:hanging="360"/>
      </w:pPr>
    </w:lvl>
    <w:lvl w:ilvl="8" w:tplc="C39CBF20">
      <w:start w:val="1"/>
      <w:numFmt w:val="decimal"/>
      <w:lvlText w:val="%9."/>
      <w:lvlJc w:val="left"/>
      <w:pPr>
        <w:tabs>
          <w:tab w:val="num" w:pos="6480"/>
        </w:tabs>
        <w:ind w:left="6480" w:hanging="360"/>
      </w:pPr>
    </w:lvl>
  </w:abstractNum>
  <w:abstractNum w:abstractNumId="5" w15:restartNumberingAfterBreak="0">
    <w:nsid w:val="691347DF"/>
    <w:multiLevelType w:val="multilevel"/>
    <w:tmpl w:val="9A70215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79D66395"/>
    <w:multiLevelType w:val="multilevel"/>
    <w:tmpl w:val="50C62F18"/>
    <w:lvl w:ilvl="0">
      <w:start w:val="1"/>
      <w:numFmt w:val="bullet"/>
      <w:suff w:val="space"/>
      <w:lvlText w:val="-"/>
      <w:lvlJc w:val="left"/>
      <w:pPr>
        <w:ind w:left="0" w:firstLine="0"/>
      </w:pPr>
      <w:rPr>
        <w:rFonts w:ascii="Wingdings" w:hAnsi="Wingdings"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num w:numId="1" w16cid:durableId="1859194107">
    <w:abstractNumId w:val="5"/>
  </w:num>
  <w:num w:numId="2" w16cid:durableId="1020081567">
    <w:abstractNumId w:val="3"/>
  </w:num>
  <w:num w:numId="3" w16cid:durableId="610236999">
    <w:abstractNumId w:val="0"/>
  </w:num>
  <w:num w:numId="4" w16cid:durableId="1762992145">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792943287">
    <w:abstractNumId w:val="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878930235">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883251947">
    <w:abstractNumId w:val="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1"/>
  <w:embedTrueTypeFonts/>
  <w:bordersDoNotSurroundHeader/>
  <w:bordersDoNotSurroundFooter/>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F295D"/>
    <w:rsid w:val="00014ADE"/>
    <w:rsid w:val="00015F48"/>
    <w:rsid w:val="00042ED9"/>
    <w:rsid w:val="00052037"/>
    <w:rsid w:val="00052CE8"/>
    <w:rsid w:val="00067F2A"/>
    <w:rsid w:val="00075526"/>
    <w:rsid w:val="00086FF8"/>
    <w:rsid w:val="000947CC"/>
    <w:rsid w:val="000950EB"/>
    <w:rsid w:val="00097EB6"/>
    <w:rsid w:val="000C022D"/>
    <w:rsid w:val="000C379D"/>
    <w:rsid w:val="000C7AE1"/>
    <w:rsid w:val="000D3941"/>
    <w:rsid w:val="000D74F9"/>
    <w:rsid w:val="000E3DA5"/>
    <w:rsid w:val="000E5982"/>
    <w:rsid w:val="000E5EA8"/>
    <w:rsid w:val="00115132"/>
    <w:rsid w:val="00130B9C"/>
    <w:rsid w:val="001313E9"/>
    <w:rsid w:val="00146193"/>
    <w:rsid w:val="00156F6B"/>
    <w:rsid w:val="001572F9"/>
    <w:rsid w:val="0017189E"/>
    <w:rsid w:val="00182259"/>
    <w:rsid w:val="001A6B1F"/>
    <w:rsid w:val="001B7B77"/>
    <w:rsid w:val="001D3D5B"/>
    <w:rsid w:val="001D5B89"/>
    <w:rsid w:val="001F1F63"/>
    <w:rsid w:val="00203322"/>
    <w:rsid w:val="00205DB7"/>
    <w:rsid w:val="002216CA"/>
    <w:rsid w:val="0022212A"/>
    <w:rsid w:val="00236293"/>
    <w:rsid w:val="00240620"/>
    <w:rsid w:val="0024395B"/>
    <w:rsid w:val="00250EC4"/>
    <w:rsid w:val="00276C2E"/>
    <w:rsid w:val="00297A02"/>
    <w:rsid w:val="002A41F6"/>
    <w:rsid w:val="002B2D12"/>
    <w:rsid w:val="002C043C"/>
    <w:rsid w:val="002D6EC0"/>
    <w:rsid w:val="002E38DA"/>
    <w:rsid w:val="00302674"/>
    <w:rsid w:val="00302E62"/>
    <w:rsid w:val="003145B9"/>
    <w:rsid w:val="00354816"/>
    <w:rsid w:val="00357062"/>
    <w:rsid w:val="00372FC9"/>
    <w:rsid w:val="00373537"/>
    <w:rsid w:val="00390CA2"/>
    <w:rsid w:val="0039226B"/>
    <w:rsid w:val="003A54B0"/>
    <w:rsid w:val="003C1BB7"/>
    <w:rsid w:val="003C2260"/>
    <w:rsid w:val="003C26EA"/>
    <w:rsid w:val="003C74A3"/>
    <w:rsid w:val="003F5C3B"/>
    <w:rsid w:val="004060C1"/>
    <w:rsid w:val="00412AA6"/>
    <w:rsid w:val="00420FCA"/>
    <w:rsid w:val="00432595"/>
    <w:rsid w:val="00435D1C"/>
    <w:rsid w:val="004505AF"/>
    <w:rsid w:val="00456D22"/>
    <w:rsid w:val="00484C5C"/>
    <w:rsid w:val="004852EC"/>
    <w:rsid w:val="004953F0"/>
    <w:rsid w:val="004C2106"/>
    <w:rsid w:val="004C3E1E"/>
    <w:rsid w:val="004D2774"/>
    <w:rsid w:val="004D3A26"/>
    <w:rsid w:val="004D68FE"/>
    <w:rsid w:val="004E0158"/>
    <w:rsid w:val="004E1612"/>
    <w:rsid w:val="004F5B69"/>
    <w:rsid w:val="00502FEC"/>
    <w:rsid w:val="0050356E"/>
    <w:rsid w:val="0051584F"/>
    <w:rsid w:val="00523B79"/>
    <w:rsid w:val="0052591B"/>
    <w:rsid w:val="00534FB6"/>
    <w:rsid w:val="0056250A"/>
    <w:rsid w:val="00566F6C"/>
    <w:rsid w:val="005B2377"/>
    <w:rsid w:val="005B73C0"/>
    <w:rsid w:val="005D5B20"/>
    <w:rsid w:val="005E0DF1"/>
    <w:rsid w:val="005F37D9"/>
    <w:rsid w:val="0062180E"/>
    <w:rsid w:val="00637B0F"/>
    <w:rsid w:val="0066113B"/>
    <w:rsid w:val="00671496"/>
    <w:rsid w:val="0069267C"/>
    <w:rsid w:val="006A49AB"/>
    <w:rsid w:val="006B579A"/>
    <w:rsid w:val="006D60BD"/>
    <w:rsid w:val="006F27AE"/>
    <w:rsid w:val="006F2CE6"/>
    <w:rsid w:val="0070491C"/>
    <w:rsid w:val="00712197"/>
    <w:rsid w:val="00713041"/>
    <w:rsid w:val="007331CE"/>
    <w:rsid w:val="00754CA7"/>
    <w:rsid w:val="00773B5A"/>
    <w:rsid w:val="007B1110"/>
    <w:rsid w:val="007C4D00"/>
    <w:rsid w:val="007D3267"/>
    <w:rsid w:val="007E4E5F"/>
    <w:rsid w:val="007F09E9"/>
    <w:rsid w:val="007F678E"/>
    <w:rsid w:val="0084374C"/>
    <w:rsid w:val="00845D53"/>
    <w:rsid w:val="00850D9C"/>
    <w:rsid w:val="008B70D4"/>
    <w:rsid w:val="008B7B41"/>
    <w:rsid w:val="008C639C"/>
    <w:rsid w:val="008C7668"/>
    <w:rsid w:val="008C7E67"/>
    <w:rsid w:val="008D1F11"/>
    <w:rsid w:val="008F0B8A"/>
    <w:rsid w:val="008F6DAC"/>
    <w:rsid w:val="0090294D"/>
    <w:rsid w:val="00911249"/>
    <w:rsid w:val="00911DBB"/>
    <w:rsid w:val="00911E96"/>
    <w:rsid w:val="00922115"/>
    <w:rsid w:val="00924DDA"/>
    <w:rsid w:val="0094393E"/>
    <w:rsid w:val="00946530"/>
    <w:rsid w:val="00947082"/>
    <w:rsid w:val="009720FE"/>
    <w:rsid w:val="009D1A2D"/>
    <w:rsid w:val="009D1DC8"/>
    <w:rsid w:val="009F42E3"/>
    <w:rsid w:val="00A04B4A"/>
    <w:rsid w:val="00A2296F"/>
    <w:rsid w:val="00A32C47"/>
    <w:rsid w:val="00A37F13"/>
    <w:rsid w:val="00A47984"/>
    <w:rsid w:val="00A61F2B"/>
    <w:rsid w:val="00A7619B"/>
    <w:rsid w:val="00A8098F"/>
    <w:rsid w:val="00A87802"/>
    <w:rsid w:val="00A8796D"/>
    <w:rsid w:val="00A97358"/>
    <w:rsid w:val="00AA651E"/>
    <w:rsid w:val="00AC164C"/>
    <w:rsid w:val="00AC1CF3"/>
    <w:rsid w:val="00AC2F6A"/>
    <w:rsid w:val="00AC476F"/>
    <w:rsid w:val="00AC59CB"/>
    <w:rsid w:val="00AC5A4E"/>
    <w:rsid w:val="00AE69A3"/>
    <w:rsid w:val="00B072EA"/>
    <w:rsid w:val="00B17D99"/>
    <w:rsid w:val="00B40E59"/>
    <w:rsid w:val="00B421C6"/>
    <w:rsid w:val="00B465F4"/>
    <w:rsid w:val="00B75164"/>
    <w:rsid w:val="00B9019E"/>
    <w:rsid w:val="00BA08B1"/>
    <w:rsid w:val="00BB683B"/>
    <w:rsid w:val="00BC7BC2"/>
    <w:rsid w:val="00BE1B03"/>
    <w:rsid w:val="00BE4D9F"/>
    <w:rsid w:val="00C21DBF"/>
    <w:rsid w:val="00C41087"/>
    <w:rsid w:val="00C435B0"/>
    <w:rsid w:val="00C4769C"/>
    <w:rsid w:val="00C4798F"/>
    <w:rsid w:val="00C66406"/>
    <w:rsid w:val="00C8095C"/>
    <w:rsid w:val="00CA42B0"/>
    <w:rsid w:val="00CC1BA2"/>
    <w:rsid w:val="00CC318D"/>
    <w:rsid w:val="00CD4DD2"/>
    <w:rsid w:val="00CD646B"/>
    <w:rsid w:val="00CE5A55"/>
    <w:rsid w:val="00CF044F"/>
    <w:rsid w:val="00CF178A"/>
    <w:rsid w:val="00D107AB"/>
    <w:rsid w:val="00D13E64"/>
    <w:rsid w:val="00D4143D"/>
    <w:rsid w:val="00DA1153"/>
    <w:rsid w:val="00DA747F"/>
    <w:rsid w:val="00DA7C77"/>
    <w:rsid w:val="00DB7B59"/>
    <w:rsid w:val="00DD21DA"/>
    <w:rsid w:val="00DF295D"/>
    <w:rsid w:val="00DF481A"/>
    <w:rsid w:val="00DF6003"/>
    <w:rsid w:val="00DF61B1"/>
    <w:rsid w:val="00E33DE1"/>
    <w:rsid w:val="00E60467"/>
    <w:rsid w:val="00E66068"/>
    <w:rsid w:val="00EA5676"/>
    <w:rsid w:val="00EA68E7"/>
    <w:rsid w:val="00EB7EA3"/>
    <w:rsid w:val="00EE0D1B"/>
    <w:rsid w:val="00F05AB2"/>
    <w:rsid w:val="00F31EB6"/>
    <w:rsid w:val="00F32F21"/>
    <w:rsid w:val="00F3725E"/>
    <w:rsid w:val="00F50BAA"/>
    <w:rsid w:val="00F54E62"/>
    <w:rsid w:val="00F67E35"/>
    <w:rsid w:val="00F76CC7"/>
    <w:rsid w:val="00F913ED"/>
    <w:rsid w:val="00F93913"/>
    <w:rsid w:val="00FB6305"/>
    <w:rsid w:val="00FB726D"/>
    <w:rsid w:val="00FD1092"/>
    <w:rsid w:val="00FD1BEB"/>
    <w:rsid w:val="00FD250C"/>
    <w:rsid w:val="00FE79CC"/>
    <w:rsid w:val="00FF0F54"/>
    <w:rsid w:val="00FF1D64"/>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B024588"/>
  <w15:docId w15:val="{FF5EC454-512C-415A-B6DE-85DCD89619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EastAsia" w:hAnsi="Arial" w:cs="Arial"/>
        <w:sz w:val="22"/>
        <w:szCs w:val="22"/>
        <w:lang w:val="en" w:eastAsia="ko-KR"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spacing w:before="400" w:after="120"/>
      <w:outlineLvl w:val="0"/>
    </w:pPr>
    <w:rPr>
      <w:sz w:val="40"/>
      <w:szCs w:val="40"/>
    </w:rPr>
  </w:style>
  <w:style w:type="paragraph" w:styleId="2">
    <w:name w:val="heading 2"/>
    <w:basedOn w:val="a"/>
    <w:next w:val="a"/>
    <w:uiPriority w:val="9"/>
    <w:semiHidden/>
    <w:unhideWhenUsed/>
    <w:qFormat/>
    <w:pPr>
      <w:keepNext/>
      <w:keepLines/>
      <w:spacing w:before="360" w:after="120"/>
      <w:outlineLvl w:val="1"/>
    </w:pPr>
    <w:rPr>
      <w:sz w:val="32"/>
      <w:szCs w:val="32"/>
    </w:rPr>
  </w:style>
  <w:style w:type="paragraph" w:styleId="3">
    <w:name w:val="heading 3"/>
    <w:basedOn w:val="a"/>
    <w:next w:val="a"/>
    <w:uiPriority w:val="9"/>
    <w:semiHidden/>
    <w:unhideWhenUsed/>
    <w:qFormat/>
    <w:pPr>
      <w:keepNext/>
      <w:keepLines/>
      <w:spacing w:before="320" w:after="80"/>
      <w:outlineLvl w:val="2"/>
    </w:pPr>
    <w:rPr>
      <w:color w:val="434343"/>
      <w:sz w:val="28"/>
      <w:szCs w:val="28"/>
    </w:rPr>
  </w:style>
  <w:style w:type="paragraph" w:styleId="4">
    <w:name w:val="heading 4"/>
    <w:basedOn w:val="a"/>
    <w:next w:val="a"/>
    <w:uiPriority w:val="9"/>
    <w:semiHidden/>
    <w:unhideWhenUsed/>
    <w:qFormat/>
    <w:pPr>
      <w:keepNext/>
      <w:keepLines/>
      <w:spacing w:before="280" w:after="80"/>
      <w:outlineLvl w:val="3"/>
    </w:pPr>
    <w:rPr>
      <w:color w:val="666666"/>
      <w:sz w:val="24"/>
      <w:szCs w:val="24"/>
    </w:rPr>
  </w:style>
  <w:style w:type="paragraph" w:styleId="5">
    <w:name w:val="heading 5"/>
    <w:basedOn w:val="a"/>
    <w:next w:val="a"/>
    <w:uiPriority w:val="9"/>
    <w:semiHidden/>
    <w:unhideWhenUsed/>
    <w:qFormat/>
    <w:pPr>
      <w:keepNext/>
      <w:keepLines/>
      <w:spacing w:before="240" w:after="80"/>
      <w:outlineLvl w:val="4"/>
    </w:pPr>
    <w:rPr>
      <w:color w:val="666666"/>
    </w:rPr>
  </w:style>
  <w:style w:type="paragraph" w:styleId="6">
    <w:name w:val="heading 6"/>
    <w:basedOn w:val="a"/>
    <w:next w:val="a"/>
    <w:uiPriority w:val="9"/>
    <w:semiHidden/>
    <w:unhideWhenUsed/>
    <w:qFormat/>
    <w:pPr>
      <w:keepNext/>
      <w:keepLines/>
      <w:spacing w:before="240" w:after="80"/>
      <w:outlineLvl w:val="5"/>
    </w:pPr>
    <w:rPr>
      <w:i/>
      <w:iCs/>
      <w:color w:val="66666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after="60"/>
    </w:pPr>
    <w:rPr>
      <w:sz w:val="52"/>
      <w:szCs w:val="52"/>
    </w:rPr>
  </w:style>
  <w:style w:type="table" w:customStyle="1" w:styleId="TableNormal0">
    <w:name w:val="Table Normal"/>
    <w:tblPr>
      <w:tblCellMar>
        <w:top w:w="0" w:type="dxa"/>
        <w:left w:w="0" w:type="dxa"/>
        <w:bottom w:w="0" w:type="dxa"/>
        <w:right w:w="0" w:type="dxa"/>
      </w:tblCellMar>
    </w:tblPr>
  </w:style>
  <w:style w:type="table" w:customStyle="1" w:styleId="a4">
    <w:basedOn w:val="TableNormal0"/>
    <w:tblPr>
      <w:tblStyleRowBandSize w:val="1"/>
      <w:tblStyleColBandSize w:val="1"/>
    </w:tblPr>
  </w:style>
  <w:style w:type="paragraph" w:styleId="a5">
    <w:name w:val="header"/>
    <w:link w:val="Char"/>
    <w:uiPriority w:val="99"/>
    <w:unhideWhenUsed/>
    <w:rsid w:val="0093511F"/>
    <w:pPr>
      <w:tabs>
        <w:tab w:val="center" w:pos="4513"/>
        <w:tab w:val="right" w:pos="9026"/>
      </w:tabs>
      <w:snapToGrid w:val="0"/>
    </w:pPr>
  </w:style>
  <w:style w:type="character" w:customStyle="1" w:styleId="Char">
    <w:name w:val="머리글 Char"/>
    <w:basedOn w:val="a0"/>
    <w:link w:val="a5"/>
    <w:uiPriority w:val="99"/>
    <w:rsid w:val="0093511F"/>
  </w:style>
  <w:style w:type="paragraph" w:styleId="a6">
    <w:name w:val="footer"/>
    <w:link w:val="Char0"/>
    <w:uiPriority w:val="99"/>
    <w:unhideWhenUsed/>
    <w:rsid w:val="0093511F"/>
    <w:pPr>
      <w:tabs>
        <w:tab w:val="center" w:pos="4513"/>
        <w:tab w:val="right" w:pos="9026"/>
      </w:tabs>
      <w:snapToGrid w:val="0"/>
    </w:pPr>
  </w:style>
  <w:style w:type="character" w:customStyle="1" w:styleId="Char0">
    <w:name w:val="바닥글 Char"/>
    <w:basedOn w:val="a0"/>
    <w:link w:val="a6"/>
    <w:uiPriority w:val="99"/>
    <w:rsid w:val="0093511F"/>
  </w:style>
  <w:style w:type="table" w:styleId="a7">
    <w:name w:val="Table Grid"/>
    <w:basedOn w:val="a1"/>
    <w:uiPriority w:val="39"/>
    <w:rsid w:val="0093511F"/>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basedOn w:val="a0"/>
    <w:uiPriority w:val="99"/>
    <w:unhideWhenUsed/>
    <w:rsid w:val="0093511F"/>
    <w:rPr>
      <w:color w:val="0000FF" w:themeColor="hyperlink"/>
      <w:u w:val="single"/>
    </w:rPr>
  </w:style>
  <w:style w:type="character" w:styleId="a9">
    <w:name w:val="Unresolved Mention"/>
    <w:basedOn w:val="a0"/>
    <w:uiPriority w:val="99"/>
    <w:semiHidden/>
    <w:unhideWhenUsed/>
    <w:rsid w:val="0093511F"/>
    <w:rPr>
      <w:color w:val="605E5C"/>
      <w:shd w:val="clear" w:color="auto" w:fill="E1DFDD"/>
    </w:rPr>
  </w:style>
  <w:style w:type="character" w:styleId="aa">
    <w:name w:val="annotation reference"/>
    <w:basedOn w:val="a0"/>
    <w:uiPriority w:val="99"/>
    <w:semiHidden/>
    <w:unhideWhenUsed/>
    <w:rsid w:val="00CB47C9"/>
    <w:rPr>
      <w:sz w:val="18"/>
      <w:szCs w:val="18"/>
    </w:rPr>
  </w:style>
  <w:style w:type="paragraph" w:styleId="ab">
    <w:name w:val="annotation text"/>
    <w:link w:val="Char1"/>
    <w:uiPriority w:val="99"/>
    <w:unhideWhenUsed/>
    <w:rsid w:val="00CB47C9"/>
  </w:style>
  <w:style w:type="character" w:customStyle="1" w:styleId="Char1">
    <w:name w:val="메모 텍스트 Char"/>
    <w:basedOn w:val="a0"/>
    <w:link w:val="ab"/>
    <w:uiPriority w:val="99"/>
    <w:rsid w:val="00CB47C9"/>
  </w:style>
  <w:style w:type="paragraph" w:styleId="ac">
    <w:name w:val="annotation subject"/>
    <w:basedOn w:val="ab"/>
    <w:next w:val="ab"/>
    <w:link w:val="Char2"/>
    <w:uiPriority w:val="99"/>
    <w:semiHidden/>
    <w:unhideWhenUsed/>
    <w:rsid w:val="00CB47C9"/>
    <w:rPr>
      <w:b/>
      <w:bCs/>
    </w:rPr>
  </w:style>
  <w:style w:type="character" w:customStyle="1" w:styleId="Char2">
    <w:name w:val="메모 주제 Char"/>
    <w:basedOn w:val="Char1"/>
    <w:link w:val="ac"/>
    <w:uiPriority w:val="99"/>
    <w:semiHidden/>
    <w:rsid w:val="00CB47C9"/>
    <w:rPr>
      <w:b/>
      <w:bCs/>
    </w:rPr>
  </w:style>
  <w:style w:type="paragraph" w:styleId="ad">
    <w:name w:val="List Paragraph"/>
    <w:uiPriority w:val="34"/>
    <w:qFormat/>
    <w:rsid w:val="00CB47C9"/>
    <w:pPr>
      <w:ind w:leftChars="400" w:left="800"/>
    </w:pPr>
  </w:style>
  <w:style w:type="paragraph" w:styleId="ae">
    <w:name w:val="No Spacing"/>
    <w:uiPriority w:val="1"/>
    <w:qFormat/>
    <w:rsid w:val="00684D11"/>
    <w:pPr>
      <w:spacing w:line="240" w:lineRule="auto"/>
    </w:pPr>
  </w:style>
  <w:style w:type="character" w:styleId="af">
    <w:name w:val="FollowedHyperlink"/>
    <w:basedOn w:val="a0"/>
    <w:uiPriority w:val="99"/>
    <w:semiHidden/>
    <w:unhideWhenUsed/>
    <w:rsid w:val="008768BC"/>
    <w:rPr>
      <w:color w:val="800080" w:themeColor="followedHyperlink"/>
      <w:u w:val="single"/>
    </w:rPr>
  </w:style>
  <w:style w:type="paragraph" w:styleId="af0">
    <w:name w:val="Normal (Web)"/>
    <w:uiPriority w:val="99"/>
    <w:semiHidden/>
    <w:unhideWhenUsed/>
    <w:rsid w:val="000E1FE1"/>
    <w:rPr>
      <w:rFonts w:ascii="Times New Roman" w:hAnsi="Times New Roman" w:cs="Times New Roman"/>
      <w:sz w:val="24"/>
      <w:szCs w:val="24"/>
    </w:rPr>
  </w:style>
  <w:style w:type="paragraph" w:styleId="af1">
    <w:name w:val="Subtitle"/>
    <w:basedOn w:val="a"/>
    <w:next w:val="a"/>
    <w:uiPriority w:val="11"/>
    <w:qFormat/>
    <w:pPr>
      <w:keepNext/>
      <w:keepLines/>
      <w:spacing w:after="320"/>
    </w:pPr>
    <w:rPr>
      <w:color w:val="666666"/>
      <w:sz w:val="30"/>
      <w:szCs w:val="30"/>
    </w:rPr>
  </w:style>
  <w:style w:type="table" w:customStyle="1" w:styleId="af2">
    <w:basedOn w:val="TableNormal0"/>
    <w:tblPr>
      <w:tblStyleRowBandSize w:val="1"/>
      <w:tblStyleColBandSize w:val="1"/>
    </w:tblPr>
  </w:style>
  <w:style w:type="paragraph" w:customStyle="1" w:styleId="af3">
    <w:name w:val="바탕글"/>
    <w:basedOn w:val="a"/>
    <w:rsid w:val="006F27AE"/>
    <w:pPr>
      <w:widowControl w:val="0"/>
      <w:wordWrap w:val="0"/>
      <w:autoSpaceDE w:val="0"/>
      <w:autoSpaceDN w:val="0"/>
      <w:spacing w:line="384" w:lineRule="auto"/>
      <w:jc w:val="both"/>
      <w:textAlignment w:val="baseline"/>
    </w:pPr>
    <w:rPr>
      <w:rFonts w:ascii="함초롬바탕" w:eastAsia="Times New Roman" w:hAnsi="Times New Roman" w:cs="Times New Roman"/>
      <w:color w:val="000000"/>
      <w:sz w:val="20"/>
      <w:szCs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ZFkeNZN3xZQXjR7sttq+Nd5Iofw==">CgMxLjAaHQoBMBIYChYIB0ISEhBBcmlhbCBVbmljb2RlIE1TOAByITE4LXRodFc1RF9vNXRDR0JXNEVaZW95end3MXNtcDZqVA==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537</TotalTime>
  <Pages>3</Pages>
  <Words>616</Words>
  <Characters>3512</Characters>
  <Application>Microsoft Office Word</Application>
  <DocSecurity>0</DocSecurity>
  <Lines>29</Lines>
  <Paragraphs>8</Paragraphs>
  <ScaleCrop>false</ScaleCrop>
  <HeadingPairs>
    <vt:vector size="2" baseType="variant">
      <vt:variant>
        <vt:lpstr>제목</vt:lpstr>
      </vt:variant>
      <vt:variant>
        <vt:i4>1</vt:i4>
      </vt:variant>
    </vt:vector>
  </HeadingPairs>
  <TitlesOfParts>
    <vt:vector size="1" baseType="lpstr">
      <vt:lpstr/>
    </vt:vector>
  </TitlesOfParts>
  <Company/>
  <LinksUpToDate>false</LinksUpToDate>
  <CharactersWithSpaces>4120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USER</dc:creator>
  <cp:lastModifiedBy>홍보팀</cp:lastModifiedBy>
  <cp:revision>32</cp:revision>
  <cp:lastPrinted>2026-04-30T05:44:00Z</cp:lastPrinted>
  <dcterms:created xsi:type="dcterms:W3CDTF">2026-04-28T05:21:00Z</dcterms:created>
  <dcterms:modified xsi:type="dcterms:W3CDTF">2026-04-30T06:17:00Z</dcterms:modified>
</cp:coreProperties>
</file>